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461" w:rsidRDefault="00B81461">
      <w:pPr>
        <w:pStyle w:val="Style1"/>
        <w:widowControl/>
        <w:spacing w:line="276" w:lineRule="auto"/>
        <w:ind w:firstLine="709"/>
        <w:jc w:val="both"/>
        <w:rPr>
          <w:rStyle w:val="FontStyle28"/>
          <w:color w:val="000000"/>
        </w:rPr>
      </w:pPr>
    </w:p>
    <w:p w:rsidR="00B81461" w:rsidRDefault="00B81461">
      <w:pPr>
        <w:pStyle w:val="Style1"/>
        <w:widowControl/>
        <w:spacing w:line="276" w:lineRule="auto"/>
        <w:ind w:firstLine="709"/>
        <w:jc w:val="both"/>
        <w:rPr>
          <w:rStyle w:val="FontStyle28"/>
          <w:color w:val="000000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>Муниципальное бюджетное общеобразовательное учреждение</w:t>
      </w: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>«Хоронхойская средняя общеобразовательная школа»</w:t>
      </w: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662"/>
        <w:gridCol w:w="3663"/>
        <w:gridCol w:w="3663"/>
      </w:tblGrid>
      <w:tr w:rsidR="00B95454" w:rsidRPr="00B95454" w:rsidTr="00E3382A">
        <w:tc>
          <w:tcPr>
            <w:tcW w:w="166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«Рассмотрено»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руководитель МО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__________/Кушнарева Г.Ф./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Протокол № 1 от 25.08.202</w:t>
            </w:r>
            <w:r w:rsidRPr="00B95454">
              <w:rPr>
                <w:color w:val="000000" w:themeColor="text1"/>
                <w:szCs w:val="24"/>
                <w:lang w:val="en-US"/>
              </w:rPr>
              <w:t>3</w:t>
            </w:r>
            <w:r w:rsidRPr="00B95454">
              <w:rPr>
                <w:color w:val="000000" w:themeColor="text1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«Согласовано»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заместитель директора по УВР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______________/Жанаева Т.З./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28.08.202</w:t>
            </w:r>
            <w:r w:rsidRPr="00B95454">
              <w:rPr>
                <w:color w:val="000000" w:themeColor="text1"/>
                <w:szCs w:val="24"/>
                <w:lang w:val="en-US"/>
              </w:rPr>
              <w:t>3</w:t>
            </w:r>
            <w:r w:rsidRPr="00B95454">
              <w:rPr>
                <w:color w:val="000000" w:themeColor="text1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«Утверждаю»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директор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  <w:r w:rsidRPr="00B95454">
              <w:rPr>
                <w:color w:val="000000" w:themeColor="text1"/>
                <w:szCs w:val="24"/>
              </w:rPr>
              <w:t>___________/Красикова Н.Г./</w:t>
            </w:r>
            <w:r w:rsidRPr="00B95454">
              <w:rPr>
                <w:color w:val="000000" w:themeColor="text1"/>
                <w:szCs w:val="24"/>
              </w:rPr>
              <w:br/>
              <w:t>Приказ №_______от 01.09.2023г.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color w:val="000000" w:themeColor="text1"/>
                <w:szCs w:val="24"/>
              </w:rPr>
            </w:pPr>
          </w:p>
        </w:tc>
      </w:tr>
    </w:tbl>
    <w:p w:rsidR="00B95454" w:rsidRPr="00B95454" w:rsidRDefault="00B95454" w:rsidP="00B95454">
      <w:pPr>
        <w:spacing w:line="276" w:lineRule="auto"/>
        <w:rPr>
          <w:rFonts w:cstheme="minorBidi"/>
          <w:color w:val="000000" w:themeColor="text1"/>
          <w:szCs w:val="24"/>
          <w:lang w:eastAsia="en-US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>РАБОЧАЯ ПРОГРАММА</w:t>
      </w: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 xml:space="preserve">по </w:t>
      </w:r>
      <w:r>
        <w:rPr>
          <w:b/>
          <w:color w:val="000000" w:themeColor="text1"/>
          <w:szCs w:val="24"/>
        </w:rPr>
        <w:t>геометрии</w:t>
      </w: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>8 класс</w:t>
      </w: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>Кушнарева Галина Федоровна</w:t>
      </w: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  <w:r w:rsidRPr="00B95454">
        <w:rPr>
          <w:b/>
          <w:color w:val="000000" w:themeColor="text1"/>
          <w:szCs w:val="24"/>
        </w:rPr>
        <w:t>высшая квалификационная категория</w:t>
      </w: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b/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rPr>
          <w:color w:val="000000" w:themeColor="text1"/>
          <w:szCs w:val="24"/>
        </w:rPr>
      </w:pP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  <w:r w:rsidRPr="00B95454">
        <w:rPr>
          <w:color w:val="000000" w:themeColor="text1"/>
          <w:szCs w:val="24"/>
        </w:rPr>
        <w:t>Хоронхой</w:t>
      </w:r>
    </w:p>
    <w:p w:rsidR="00B95454" w:rsidRPr="00B95454" w:rsidRDefault="00B95454" w:rsidP="00B95454">
      <w:pPr>
        <w:spacing w:line="276" w:lineRule="auto"/>
        <w:jc w:val="center"/>
        <w:rPr>
          <w:color w:val="000000" w:themeColor="text1"/>
          <w:szCs w:val="24"/>
        </w:rPr>
      </w:pPr>
      <w:r w:rsidRPr="00B95454">
        <w:rPr>
          <w:color w:val="000000" w:themeColor="text1"/>
          <w:szCs w:val="24"/>
        </w:rPr>
        <w:t>2023г.</w:t>
      </w:r>
    </w:p>
    <w:p w:rsidR="00B95454" w:rsidRPr="00B95454" w:rsidRDefault="00230FCC" w:rsidP="00B95454">
      <w:pPr>
        <w:spacing w:line="360" w:lineRule="auto"/>
        <w:ind w:left="-426" w:firstLine="568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lastRenderedPageBreak/>
        <w:t xml:space="preserve">1. </w:t>
      </w:r>
      <w:r w:rsidR="00B95454" w:rsidRPr="00B95454">
        <w:rPr>
          <w:b/>
          <w:color w:val="000000"/>
          <w:shd w:val="clear" w:color="auto" w:fill="FFFFFF"/>
        </w:rPr>
        <w:t>Пояснительная записка</w:t>
      </w:r>
    </w:p>
    <w:p w:rsidR="00B95454" w:rsidRPr="00B95454" w:rsidRDefault="00B95454" w:rsidP="00B95454">
      <w:pPr>
        <w:spacing w:line="276" w:lineRule="auto"/>
        <w:jc w:val="both"/>
        <w:rPr>
          <w:szCs w:val="24"/>
        </w:rPr>
      </w:pPr>
      <w:r w:rsidRPr="00B95454">
        <w:rPr>
          <w:szCs w:val="24"/>
        </w:rPr>
        <w:t xml:space="preserve">      Рабочая программа «</w:t>
      </w:r>
      <w:r>
        <w:rPr>
          <w:szCs w:val="24"/>
        </w:rPr>
        <w:t>Геометрия</w:t>
      </w:r>
      <w:r w:rsidRPr="00B95454">
        <w:rPr>
          <w:szCs w:val="24"/>
        </w:rPr>
        <w:t>» 8 класс составлена в соответствии с учебным планом основного общего образования МБОУ «Хоронхойская СОШ» на 2023/24 учебный год и разработана в соответствии с нормативно-правовыми документами: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rFonts w:eastAsia="Calibri"/>
          <w:bCs/>
          <w:szCs w:val="24"/>
        </w:rPr>
      </w:pPr>
      <w:r w:rsidRPr="00B95454">
        <w:rPr>
          <w:rFonts w:eastAsia="Calibri"/>
          <w:bCs/>
          <w:szCs w:val="24"/>
        </w:rPr>
        <w:t>1. Федеральный Закон № 273-ФЗ от 29.12.2012г.  «Об образовании в Российской Федерации».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rFonts w:eastAsia="Calibri"/>
          <w:bCs/>
          <w:szCs w:val="24"/>
        </w:rPr>
      </w:pPr>
      <w:r w:rsidRPr="00B95454">
        <w:rPr>
          <w:rFonts w:eastAsia="Calibri"/>
          <w:bCs/>
          <w:szCs w:val="24"/>
        </w:rPr>
        <w:t>2. Закон Республики Бурятия от 13.12.2013г. № 240-V «Об образовании в Республике Бурятия».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szCs w:val="24"/>
        </w:rPr>
      </w:pPr>
      <w:r w:rsidRPr="00B95454">
        <w:rPr>
          <w:szCs w:val="24"/>
        </w:rPr>
        <w:t>3. ФГОС ООО, утвержденный приказом Министерства образования и науки РФ от 17.12.2010г. №1897 (с изменениями от 29.12.2014г. №1644, от 31.12.2015г. №1577, от 11.12.2020 № 712).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szCs w:val="24"/>
        </w:rPr>
      </w:pPr>
      <w:r w:rsidRPr="00B95454">
        <w:rPr>
          <w:szCs w:val="24"/>
        </w:rPr>
        <w:t xml:space="preserve">4. </w:t>
      </w:r>
      <w:r w:rsidRPr="00B95454">
        <w:rPr>
          <w:sz w:val="22"/>
        </w:rPr>
        <w:t>Ф</w:t>
      </w:r>
      <w:r w:rsidRPr="00B95454">
        <w:rPr>
          <w:szCs w:val="24"/>
        </w:rPr>
        <w:t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РФ от 20.05.2020г. №254 (с изм. от 23.12.2020г. №766).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rFonts w:eastAsia="Calibri"/>
          <w:bCs/>
          <w:szCs w:val="24"/>
        </w:rPr>
      </w:pPr>
      <w:r w:rsidRPr="00B95454">
        <w:rPr>
          <w:szCs w:val="24"/>
        </w:rPr>
        <w:t xml:space="preserve">5. </w:t>
      </w:r>
      <w:r w:rsidRPr="00B95454">
        <w:rPr>
          <w:rFonts w:eastAsia="Calibri"/>
          <w:bCs/>
          <w:szCs w:val="24"/>
        </w:rPr>
        <w:t>Постановление Главного государственного санитарного врача РФ от 28.09.2020г. №28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молодежи"».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color w:val="000000"/>
        </w:rPr>
      </w:pPr>
      <w:r w:rsidRPr="00B95454">
        <w:rPr>
          <w:rFonts w:eastAsia="Calibri"/>
          <w:bCs/>
          <w:szCs w:val="24"/>
        </w:rPr>
        <w:t xml:space="preserve">6. </w:t>
      </w:r>
      <w:r w:rsidRPr="00B95454">
        <w:rPr>
          <w:color w:val="000000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22.03.2021г. №115.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szCs w:val="24"/>
        </w:rPr>
      </w:pPr>
      <w:r w:rsidRPr="00B95454">
        <w:rPr>
          <w:color w:val="000000"/>
        </w:rPr>
        <w:t xml:space="preserve">7. </w:t>
      </w:r>
      <w:r w:rsidRPr="00B95454">
        <w:rPr>
          <w:rFonts w:eastAsia="BatangChe"/>
          <w:color w:val="000000"/>
          <w:szCs w:val="24"/>
        </w:rPr>
        <w:t xml:space="preserve"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08.04.2015г. №1/15). </w:t>
      </w:r>
    </w:p>
    <w:p w:rsidR="00B95454" w:rsidRPr="00B95454" w:rsidRDefault="00B95454" w:rsidP="00B95454">
      <w:pPr>
        <w:spacing w:line="276" w:lineRule="auto"/>
        <w:ind w:firstLine="284"/>
        <w:jc w:val="both"/>
        <w:rPr>
          <w:szCs w:val="24"/>
        </w:rPr>
      </w:pPr>
      <w:r w:rsidRPr="00B95454">
        <w:rPr>
          <w:szCs w:val="24"/>
        </w:rPr>
        <w:t>8. Письмо Министерства образования и науки РФ от 25.05.2015г. №08-761 «Об изучении предметных областей «Основы религиозных культур и светской этики» и «Основы духовно-нравственной культуры народов России»</w:t>
      </w:r>
    </w:p>
    <w:p w:rsidR="00B95454" w:rsidRDefault="00B95454" w:rsidP="00B95454">
      <w:pPr>
        <w:spacing w:line="276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Изучение геометрии на ступени основного общего образования направлено на достижение </w:t>
      </w:r>
      <w:r w:rsidRPr="00B95454">
        <w:rPr>
          <w:b/>
          <w:color w:val="000000"/>
          <w:shd w:val="clear" w:color="auto" w:fill="FFFFFF"/>
        </w:rPr>
        <w:t>следующих целей:</w:t>
      </w:r>
      <w:r>
        <w:rPr>
          <w:color w:val="000000"/>
          <w:shd w:val="clear" w:color="auto" w:fill="FFFFFF"/>
        </w:rPr>
        <w:t xml:space="preserve">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воспитание культуры личности, отношения к математике как к части общечеловеческой культуры, играющей особую роль в общественном развитии.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</w:t>
      </w:r>
      <w:r w:rsidR="00D1516F" w:rsidRPr="00D1516F">
        <w:rPr>
          <w:color w:val="000000"/>
          <w:shd w:val="clear" w:color="auto" w:fill="FFFFFF"/>
        </w:rPr>
        <w:t>бности к преодолению трудностей.</w:t>
      </w:r>
      <w:r w:rsidRPr="00D1516F">
        <w:rPr>
          <w:color w:val="000000"/>
          <w:shd w:val="clear" w:color="auto" w:fill="FFFFFF"/>
        </w:rPr>
        <w:t xml:space="preserve"> </w:t>
      </w:r>
    </w:p>
    <w:p w:rsidR="00B95454" w:rsidRPr="00D1516F" w:rsidRDefault="00B95454" w:rsidP="00D1516F">
      <w:pPr>
        <w:pStyle w:val="a8"/>
        <w:rPr>
          <w:b/>
          <w:shd w:val="clear" w:color="auto" w:fill="FFFFFF"/>
        </w:rPr>
      </w:pPr>
      <w:bookmarkStart w:id="0" w:name="_dx_frag_StartFragment"/>
      <w:bookmarkEnd w:id="0"/>
      <w:r w:rsidRPr="00D1516F">
        <w:rPr>
          <w:shd w:val="clear" w:color="auto" w:fill="FFFFFF"/>
        </w:rPr>
        <w:t xml:space="preserve">    </w:t>
      </w:r>
      <w:r w:rsidRPr="00D1516F">
        <w:rPr>
          <w:b/>
          <w:shd w:val="clear" w:color="auto" w:fill="FFFFFF"/>
        </w:rPr>
        <w:t xml:space="preserve">Задачи курса: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научить пользоваться геометрическим языком для описания предметов;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начать изучение многоугольников и их свойств, учить находить их площади;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ввести теорему Пифагора и учить применять ее при решении прямоугольных треугольников;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ввести тригонометрические понятия синус, косинус и тангенс угла в прямоугольном треугольнике, учить применять эти понятия при решении прямоугольных треугольников;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ввести понятие подобия и изучить признаки подобия треугольников, научить решать задачи на применение признаков подобия; </w:t>
      </w:r>
    </w:p>
    <w:p w:rsidR="00B95454" w:rsidRPr="00D1516F" w:rsidRDefault="00B95454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ознакомить с понятием касательной к окружности.</w:t>
      </w:r>
    </w:p>
    <w:p w:rsidR="00B95454" w:rsidRDefault="00B95454" w:rsidP="00D1516F">
      <w:pPr>
        <w:pStyle w:val="a8"/>
      </w:pPr>
      <w:r>
        <w:rPr>
          <w:shd w:val="clear" w:color="auto" w:fill="FFFFFF"/>
        </w:rPr>
        <w:t xml:space="preserve">    Рабочая программа разработана к </w:t>
      </w:r>
      <w:r>
        <w:rPr>
          <w:b/>
          <w:shd w:val="clear" w:color="auto" w:fill="FFFFFF"/>
        </w:rPr>
        <w:t>УМК</w:t>
      </w:r>
      <w:r>
        <w:rPr>
          <w:shd w:val="clear" w:color="auto" w:fill="FFFFFF"/>
        </w:rPr>
        <w:t>: Геометрия. 7-9 классы: учебник для общеобразовательных организаций/ Л.С. Атанасян, В.Ф. Бутузов, С.Б. Кадомцев и др. - 8-е изд. - М.: Просвещение, 2018-383с.</w:t>
      </w:r>
    </w:p>
    <w:p w:rsidR="00B95454" w:rsidRPr="00B95454" w:rsidRDefault="00B95454" w:rsidP="00B95454">
      <w:pPr>
        <w:jc w:val="both"/>
      </w:pPr>
      <w:r>
        <w:rPr>
          <w:b/>
        </w:rPr>
        <w:t xml:space="preserve">    </w:t>
      </w:r>
      <w:r w:rsidRPr="00B95454">
        <w:rPr>
          <w:b/>
        </w:rPr>
        <w:t xml:space="preserve"> Количество часов</w:t>
      </w:r>
      <w:r w:rsidRPr="00B95454">
        <w:t xml:space="preserve">: по программе за год - </w:t>
      </w:r>
      <w:r>
        <w:t>68</w:t>
      </w:r>
      <w:r w:rsidRPr="00B95454">
        <w:t xml:space="preserve"> час</w:t>
      </w:r>
      <w:r>
        <w:t>ов</w:t>
      </w:r>
      <w:r w:rsidRPr="00B95454">
        <w:t>.</w:t>
      </w:r>
    </w:p>
    <w:p w:rsidR="00D1516F" w:rsidRDefault="00230FCC" w:rsidP="00D1516F">
      <w:pPr>
        <w:spacing w:line="276" w:lineRule="auto"/>
        <w:jc w:val="center"/>
        <w:rPr>
          <w:rStyle w:val="c0"/>
          <w:b/>
          <w:color w:val="000000"/>
        </w:rPr>
      </w:pPr>
      <w:r>
        <w:rPr>
          <w:rStyle w:val="c0"/>
          <w:b/>
          <w:color w:val="000000"/>
        </w:rPr>
        <w:t>2</w:t>
      </w:r>
      <w:r w:rsidR="00D1516F">
        <w:rPr>
          <w:rStyle w:val="c0"/>
          <w:b/>
          <w:color w:val="000000"/>
        </w:rPr>
        <w:t>. Планируемые предметные результаты освоения учебного предмета.</w:t>
      </w:r>
    </w:p>
    <w:p w:rsidR="00D1516F" w:rsidRDefault="00D1516F" w:rsidP="00D1516F">
      <w:pPr>
        <w:spacing w:line="276" w:lineRule="auto"/>
        <w:jc w:val="center"/>
        <w:rPr>
          <w:rStyle w:val="c0"/>
          <w:color w:val="000000"/>
          <w:sz w:val="8"/>
        </w:rPr>
      </w:pPr>
    </w:p>
    <w:p w:rsidR="00D1516F" w:rsidRPr="00087090" w:rsidRDefault="00D1516F" w:rsidP="00D1516F">
      <w:pPr>
        <w:pStyle w:val="51"/>
        <w:ind w:right="20" w:firstLine="0"/>
        <w:jc w:val="both"/>
        <w:rPr>
          <w:color w:val="000000"/>
          <w:sz w:val="24"/>
        </w:rPr>
      </w:pPr>
      <w:r w:rsidRPr="00087090">
        <w:rPr>
          <w:color w:val="000000"/>
          <w:sz w:val="24"/>
        </w:rPr>
        <w:lastRenderedPageBreak/>
        <w:t xml:space="preserve">     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D1516F" w:rsidRPr="00D1516F" w:rsidRDefault="00D1516F" w:rsidP="00D1516F">
      <w:pPr>
        <w:pStyle w:val="12"/>
        <w:spacing w:before="0" w:after="0"/>
        <w:jc w:val="center"/>
        <w:rPr>
          <w:b/>
          <w:color w:val="000000"/>
          <w:sz w:val="24"/>
        </w:rPr>
      </w:pPr>
      <w:r w:rsidRPr="00D1516F">
        <w:rPr>
          <w:b/>
          <w:color w:val="000000"/>
          <w:sz w:val="24"/>
        </w:rPr>
        <w:t>Личностные: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сформированность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</w:t>
      </w:r>
      <w:r>
        <w:rPr>
          <w:color w:val="000000"/>
          <w:shd w:val="clear" w:color="auto" w:fill="FFFFFF"/>
        </w:rPr>
        <w:t>-</w:t>
      </w:r>
      <w:r w:rsidRPr="00D1516F">
        <w:rPr>
          <w:color w:val="000000"/>
          <w:shd w:val="clear" w:color="auto" w:fill="FFFFFF"/>
        </w:rPr>
        <w:t>полезной, учебно-исследовательской, творческой и других видах деятельности;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 xml:space="preserve">креативность мышления, инициатива, находчивость, активность при решении </w:t>
      </w:r>
      <w:r>
        <w:rPr>
          <w:color w:val="000000"/>
          <w:shd w:val="clear" w:color="auto" w:fill="FFFFFF"/>
        </w:rPr>
        <w:t>геометр</w:t>
      </w:r>
      <w:r w:rsidRPr="00D1516F">
        <w:rPr>
          <w:color w:val="000000"/>
          <w:shd w:val="clear" w:color="auto" w:fill="FFFFFF"/>
        </w:rPr>
        <w:t>ических задач;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контролировать процесс и результат учебной математической деятельности;</w:t>
      </w:r>
    </w:p>
    <w:p w:rsid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</w:rPr>
      </w:pPr>
      <w:r w:rsidRPr="00D1516F">
        <w:rPr>
          <w:color w:val="000000"/>
          <w:shd w:val="clear" w:color="auto" w:fill="FFFFFF"/>
        </w:rPr>
        <w:t>способность к эмоциональному восприятию математических объектов, задач, решений,</w:t>
      </w:r>
      <w:r>
        <w:rPr>
          <w:color w:val="000000"/>
        </w:rPr>
        <w:t xml:space="preserve"> рассуждений.</w:t>
      </w:r>
    </w:p>
    <w:p w:rsidR="00D1516F" w:rsidRPr="00D1516F" w:rsidRDefault="00D1516F" w:rsidP="00D1516F">
      <w:pPr>
        <w:pStyle w:val="12"/>
        <w:spacing w:before="0" w:after="0"/>
        <w:jc w:val="center"/>
        <w:rPr>
          <w:b/>
          <w:color w:val="000000"/>
          <w:sz w:val="24"/>
        </w:rPr>
      </w:pPr>
      <w:r w:rsidRPr="00D1516F">
        <w:rPr>
          <w:b/>
          <w:color w:val="000000"/>
          <w:sz w:val="24"/>
        </w:rPr>
        <w:t>Метапредметные:</w:t>
      </w:r>
    </w:p>
    <w:p w:rsidR="00D1516F" w:rsidRPr="00D1516F" w:rsidRDefault="00D1516F" w:rsidP="00D1516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Arial" w:hAnsi="Arial"/>
          <w:i/>
          <w:color w:val="000000"/>
          <w:sz w:val="22"/>
        </w:rPr>
      </w:pPr>
      <w:r w:rsidRPr="00D1516F">
        <w:rPr>
          <w:rStyle w:val="c41"/>
          <w:i/>
          <w:color w:val="000000"/>
        </w:rPr>
        <w:t>Регулятивные универсальные учебные действия: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D1516F" w:rsidRPr="00D1516F" w:rsidRDefault="00D1516F" w:rsidP="00D1516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41"/>
          <w:i/>
        </w:rPr>
      </w:pPr>
      <w:r w:rsidRPr="00D1516F">
        <w:rPr>
          <w:rStyle w:val="c41"/>
          <w:i/>
          <w:color w:val="000000"/>
        </w:rPr>
        <w:t>Познавательные универсальные учебные действия: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формирование и развитие учебной и обще пользовательской компетентности в области использования информационно-коммуникационных технологий (ИКТ-компетентности);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>
        <w:rPr>
          <w:color w:val="000000"/>
        </w:rPr>
        <w:lastRenderedPageBreak/>
        <w:t xml:space="preserve">умение понимать и использовать математические средства наглядности (рисунки, чертежи, </w:t>
      </w:r>
      <w:r w:rsidRPr="00D1516F">
        <w:rPr>
          <w:color w:val="000000"/>
          <w:shd w:val="clear" w:color="auto" w:fill="FFFFFF"/>
        </w:rPr>
        <w:t>схемы и др.) для иллюстрации, интерпретации, аргументации;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выдвигать гипотезы при решении учебных задач и понимать необходимость их проверки;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D1516F" w:rsidRPr="00D1516F" w:rsidRDefault="00D1516F" w:rsidP="00D1516F">
      <w:pPr>
        <w:pStyle w:val="a8"/>
        <w:ind w:left="284" w:hanging="284"/>
        <w:jc w:val="center"/>
        <w:rPr>
          <w:rStyle w:val="c41"/>
          <w:i/>
        </w:rPr>
      </w:pPr>
      <w:r w:rsidRPr="00D1516F">
        <w:rPr>
          <w:rStyle w:val="c41"/>
          <w:i/>
          <w:color w:val="000000"/>
        </w:rPr>
        <w:t>Коммуникативные универсальные учебные действия: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умение </w:t>
      </w:r>
      <w:r w:rsidRPr="00D1516F">
        <w:rPr>
          <w:color w:val="000000"/>
          <w:shd w:val="clear" w:color="auto" w:fill="FFFFFF"/>
        </w:rPr>
        <w:t>слушать партнера;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умение </w:t>
      </w:r>
      <w:r w:rsidRPr="00D1516F">
        <w:rPr>
          <w:color w:val="000000"/>
          <w:shd w:val="clear" w:color="auto" w:fill="FFFFFF"/>
        </w:rPr>
        <w:t>формулировать, аргументировать и отстаивать свое мнение.</w:t>
      </w:r>
    </w:p>
    <w:p w:rsidR="00D1516F" w:rsidRDefault="00D1516F" w:rsidP="00D1516F">
      <w:pPr>
        <w:pStyle w:val="a8"/>
        <w:jc w:val="center"/>
        <w:rPr>
          <w:b/>
          <w:color w:val="000000"/>
        </w:rPr>
      </w:pPr>
      <w:r w:rsidRPr="00230FCC">
        <w:rPr>
          <w:b/>
          <w:color w:val="000000"/>
        </w:rPr>
        <w:t>Планируемые предметные</w:t>
      </w:r>
      <w:r>
        <w:rPr>
          <w:b/>
          <w:color w:val="000000"/>
        </w:rPr>
        <w:t xml:space="preserve"> результаты отражены в блоках:</w:t>
      </w:r>
    </w:p>
    <w:p w:rsidR="00D1516F" w:rsidRDefault="00D1516F" w:rsidP="00D1516F">
      <w:pPr>
        <w:pStyle w:val="a8"/>
        <w:jc w:val="center"/>
        <w:rPr>
          <w:b/>
          <w:i/>
          <w:color w:val="000000"/>
        </w:rPr>
      </w:pPr>
      <w:r>
        <w:rPr>
          <w:b/>
          <w:color w:val="000000"/>
        </w:rPr>
        <w:t>«Ученик научится, ученик получит возможность</w:t>
      </w:r>
      <w:r>
        <w:rPr>
          <w:b/>
          <w:i/>
          <w:color w:val="000000"/>
        </w:rPr>
        <w:t>».</w:t>
      </w:r>
    </w:p>
    <w:p w:rsidR="00D1516F" w:rsidRDefault="00D1516F" w:rsidP="00D1516F">
      <w:pPr>
        <w:pStyle w:val="a8"/>
        <w:jc w:val="center"/>
        <w:rPr>
          <w:b/>
          <w:i/>
          <w:color w:val="000000"/>
          <w:sz w:val="8"/>
        </w:rPr>
      </w:pPr>
    </w:p>
    <w:p w:rsidR="00D1516F" w:rsidRDefault="00D1516F" w:rsidP="00D1516F">
      <w:pPr>
        <w:pStyle w:val="51"/>
        <w:tabs>
          <w:tab w:val="left" w:pos="0"/>
        </w:tabs>
        <w:ind w:left="284" w:right="20" w:firstLine="0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В результате изучения геометрии в 8 классе обучающиеся </w:t>
      </w:r>
      <w:r>
        <w:rPr>
          <w:b/>
          <w:color w:val="000000"/>
          <w:sz w:val="24"/>
        </w:rPr>
        <w:t>научатся</w:t>
      </w:r>
      <w:r>
        <w:rPr>
          <w:color w:val="000000"/>
          <w:sz w:val="24"/>
        </w:rPr>
        <w:t>: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распознавать развертки куба, прямоугольного параллелепипеда;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определять по линейным размерам развертки фигуры линейные размеры самой фигуры и наоборот;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color w:val="000000"/>
          <w:shd w:val="clear" w:color="auto" w:fill="FFFFFF"/>
        </w:rPr>
        <w:t>вычислять объем прямоугольного параллелепипеда;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пользоваться языком геометрии для описания предметов окружающего мира и их взаимного расположения;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распознавать и изображать на чертежах и рисунках геометрические фигуры и их конфигурации;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оперировать с начальными понятиями тригонометрии и выполнять элементарные операции над функциями углов;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 xml:space="preserve">решать простейшие планиметрические задачи в пространстве; 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вычислять площади треугольников, прямоугольников, параллелограммов, трапеций, кругов и секторов;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вычислять длину окружности, длину дуги окружности;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  <w:shd w:val="clear" w:color="auto" w:fill="FFFFFF"/>
        </w:rPr>
      </w:pPr>
      <w:r w:rsidRPr="00D1516F">
        <w:rPr>
          <w:shd w:val="clear" w:color="auto" w:fill="FFFFFF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D1516F" w:rsidRDefault="00D1516F" w:rsidP="00D1516F">
      <w:pPr>
        <w:pStyle w:val="c38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/>
          <w:color w:val="000000"/>
          <w:sz w:val="22"/>
        </w:rPr>
      </w:pPr>
      <w:r>
        <w:rPr>
          <w:rStyle w:val="c34"/>
          <w:color w:val="000000"/>
        </w:rPr>
        <w:t>Обучающийся</w:t>
      </w:r>
      <w:r>
        <w:rPr>
          <w:rStyle w:val="c11"/>
          <w:b/>
          <w:color w:val="000000"/>
        </w:rPr>
        <w:t> получит возможность: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вычислять объемы пространственных геометрических фигур, составленных из прямоугольных параллелепипедов;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углубить и развить представления о пространственных геометрических фигурах;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применять понятие развертки для выполнения практических расчетов;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lastRenderedPageBreak/>
        <w:t>научиться решать задачи на построение методом геометрического места точек и методом подобия;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приобрести опыт исследования свойств планиметрических фигур с помощью компьютерных программ;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D1516F" w:rsidRP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shd w:val="clear" w:color="auto" w:fill="FFFFFF"/>
        </w:rPr>
      </w:pPr>
      <w:r w:rsidRPr="00D1516F">
        <w:rPr>
          <w:shd w:val="clear" w:color="auto" w:fill="FFFFFF"/>
        </w:rPr>
        <w:t>вычислять площади многоугольников, используя отношения равновеликости и равносоставленности;</w:t>
      </w:r>
    </w:p>
    <w:p w:rsidR="00D1516F" w:rsidRDefault="00D1516F" w:rsidP="00D1516F">
      <w:pPr>
        <w:pStyle w:val="a8"/>
        <w:numPr>
          <w:ilvl w:val="0"/>
          <w:numId w:val="15"/>
        </w:numPr>
        <w:ind w:left="0" w:firstLine="284"/>
        <w:jc w:val="both"/>
        <w:rPr>
          <w:color w:val="000000"/>
        </w:rPr>
      </w:pPr>
      <w:r w:rsidRPr="00D1516F">
        <w:rPr>
          <w:shd w:val="clear" w:color="auto" w:fill="FFFFFF"/>
        </w:rPr>
        <w:t>приобрести опыт применения алгебраического и тригонометрического аппарата и идей движения</w:t>
      </w:r>
      <w:r>
        <w:rPr>
          <w:color w:val="000000"/>
        </w:rPr>
        <w:t xml:space="preserve"> при решении задач на вычисление площадей многоугольников.</w:t>
      </w:r>
    </w:p>
    <w:p w:rsidR="00230FCC" w:rsidRPr="00230FCC" w:rsidRDefault="00230FCC" w:rsidP="00D1516F">
      <w:pPr>
        <w:tabs>
          <w:tab w:val="left" w:pos="0"/>
        </w:tabs>
        <w:jc w:val="center"/>
        <w:rPr>
          <w:rStyle w:val="c0"/>
          <w:b/>
          <w:color w:val="000000"/>
          <w:sz w:val="12"/>
          <w:szCs w:val="12"/>
        </w:rPr>
      </w:pPr>
    </w:p>
    <w:p w:rsidR="00D1516F" w:rsidRDefault="00230FCC" w:rsidP="00D1516F">
      <w:pPr>
        <w:tabs>
          <w:tab w:val="left" w:pos="0"/>
        </w:tabs>
        <w:jc w:val="center"/>
        <w:rPr>
          <w:b/>
          <w:color w:val="000000"/>
        </w:rPr>
      </w:pPr>
      <w:r>
        <w:rPr>
          <w:rStyle w:val="c0"/>
          <w:b/>
          <w:color w:val="000000"/>
        </w:rPr>
        <w:t>3</w:t>
      </w:r>
      <w:r w:rsidR="00D1516F">
        <w:rPr>
          <w:rStyle w:val="c0"/>
          <w:b/>
          <w:color w:val="000000"/>
        </w:rPr>
        <w:t>. Содержание учебного предмета, курса</w:t>
      </w:r>
      <w:r w:rsidR="00D1516F">
        <w:rPr>
          <w:b/>
          <w:color w:val="000000"/>
        </w:rPr>
        <w:t>.</w:t>
      </w:r>
    </w:p>
    <w:p w:rsidR="00D1516F" w:rsidRDefault="00D1516F" w:rsidP="00D1516F">
      <w:pPr>
        <w:tabs>
          <w:tab w:val="left" w:pos="0"/>
        </w:tabs>
        <w:jc w:val="center"/>
        <w:rPr>
          <w:b/>
          <w:color w:val="000000"/>
          <w:sz w:val="8"/>
        </w:rPr>
      </w:pPr>
    </w:p>
    <w:p w:rsidR="00D1516F" w:rsidRDefault="00D1516F" w:rsidP="00D1516F">
      <w:pPr>
        <w:jc w:val="both"/>
        <w:rPr>
          <w:b/>
        </w:rPr>
      </w:pPr>
      <w:r>
        <w:rPr>
          <w:b/>
        </w:rPr>
        <w:t xml:space="preserve">     1. Четырехугольники (16 ч).</w:t>
      </w:r>
    </w:p>
    <w:p w:rsidR="00D1516F" w:rsidRDefault="00D1516F" w:rsidP="00D1516F">
      <w:pPr>
        <w:widowControl w:val="0"/>
        <w:jc w:val="both"/>
      </w:pPr>
      <w:r>
        <w:t xml:space="preserve">     Понятия многоугольника, выпуклого многоугольника. Параллелограмм и его свойства. Признаки параллелограмма. Трапеция. Прямоугольник, ромб, квадрат и их свойства. Осевая и центральная симметрии.</w:t>
      </w:r>
    </w:p>
    <w:p w:rsidR="00D1516F" w:rsidRDefault="00D1516F" w:rsidP="00D1516F">
      <w:pPr>
        <w:widowControl w:val="0"/>
        <w:jc w:val="both"/>
      </w:pPr>
      <w:r>
        <w:t xml:space="preserve">      </w:t>
      </w:r>
      <w:r>
        <w:rPr>
          <w:u w:val="single"/>
        </w:rPr>
        <w:t>Основная цель</w:t>
      </w:r>
      <w:r>
        <w:t xml:space="preserve"> - дать учащимся систематические сведения о четырехугольниках и их свойствах; сформировать представления о фигурах, симметричных относительно точки или прямой.</w:t>
      </w:r>
    </w:p>
    <w:p w:rsidR="00D1516F" w:rsidRDefault="00D1516F" w:rsidP="00D1516F">
      <w:pPr>
        <w:widowControl w:val="0"/>
        <w:jc w:val="both"/>
      </w:pPr>
      <w:r>
        <w:t xml:space="preserve">     Доказательства большинства теорем данного раздела проводятся с опорой на признаки равенства треугольников, которые используются и при решении задач в совокупности с применением новых теоретических факторов. Поэтому изучение темы можно начать с повторения признаков равенства треугольников, которое проводится в ходе решения содержательных задач.</w:t>
      </w:r>
    </w:p>
    <w:p w:rsidR="00D1516F" w:rsidRDefault="00D1516F" w:rsidP="00D1516F">
      <w:pPr>
        <w:widowControl w:val="0"/>
        <w:jc w:val="both"/>
      </w:pPr>
      <w:r>
        <w:t xml:space="preserve">     Теорема о сумме углов выпуклого многоугольника позволяет расширить класс задач, однако воспроизведения ее доказательства можно не требовать от учащихся.</w:t>
      </w:r>
    </w:p>
    <w:p w:rsidR="00D1516F" w:rsidRDefault="00D1516F" w:rsidP="00D1516F">
      <w:pPr>
        <w:widowControl w:val="0"/>
        <w:jc w:val="both"/>
      </w:pPr>
      <w:r>
        <w:t xml:space="preserve">      Ряд теоретических положений формулируется и доказывается в ходе решения задач. Эта положения не являются обязательными для изучения, однако вполне допустимы ссылки на них при решении задач.</w:t>
      </w:r>
    </w:p>
    <w:p w:rsidR="00D1516F" w:rsidRDefault="00D1516F" w:rsidP="00D1516F">
      <w:pPr>
        <w:widowControl w:val="0"/>
        <w:jc w:val="both"/>
      </w:pPr>
      <w:r>
        <w:t xml:space="preserve">      Изучение фигур, симметричных относительно точки или прямой, носит пропедевтический характер по отношению к теме «Движение». Решение сложных задач по этой теме не предусматривается.</w:t>
      </w:r>
    </w:p>
    <w:p w:rsidR="00D1516F" w:rsidRDefault="00D1516F" w:rsidP="00D1516F">
      <w:pPr>
        <w:jc w:val="both"/>
        <w:rPr>
          <w:b/>
        </w:rPr>
      </w:pPr>
      <w:r>
        <w:rPr>
          <w:b/>
        </w:rPr>
        <w:t xml:space="preserve">    2. Площади фигур (14 ч).</w:t>
      </w:r>
    </w:p>
    <w:p w:rsidR="00D1516F" w:rsidRDefault="00D1516F" w:rsidP="00D1516F">
      <w:pPr>
        <w:widowControl w:val="0"/>
        <w:jc w:val="both"/>
      </w:pPr>
      <w:r>
        <w:t xml:space="preserve">     Понятие площади многоугольника. Площади прямоугольника, параллелограмма, треугольника, трапеции. Теорема Пифагора.</w:t>
      </w:r>
    </w:p>
    <w:p w:rsidR="00D1516F" w:rsidRDefault="00D1516F" w:rsidP="00D1516F">
      <w:pPr>
        <w:widowControl w:val="0"/>
        <w:jc w:val="both"/>
      </w:pPr>
      <w:r>
        <w:t xml:space="preserve">      </w:t>
      </w:r>
      <w:r>
        <w:rPr>
          <w:u w:val="single"/>
        </w:rPr>
        <w:t>Основная цель</w:t>
      </w:r>
      <w:r>
        <w:t xml:space="preserve"> - сформировать у учащихся понятие площади многоугольника, развить умение вычислять площади фигур, применяя изученные свойства и формулы, применять теорему Пифагора.</w:t>
      </w:r>
    </w:p>
    <w:p w:rsidR="00D1516F" w:rsidRDefault="00D1516F" w:rsidP="00D1516F">
      <w:pPr>
        <w:widowControl w:val="0"/>
        <w:jc w:val="both"/>
      </w:pPr>
      <w:r>
        <w:t xml:space="preserve">     В ходе изучения темы у учащихся формируется представление о площади многоугольника как о некоторой величине. Знакомство со свойствами площадей идет в ознакомительном плане, с опорой на наглядные представления и жизненный опыт учащихся и без требования их воспроизведения учащимися.</w:t>
      </w:r>
    </w:p>
    <w:p w:rsidR="00D1516F" w:rsidRDefault="00D1516F" w:rsidP="00D1516F">
      <w:pPr>
        <w:widowControl w:val="0"/>
        <w:jc w:val="both"/>
      </w:pPr>
      <w:r>
        <w:t xml:space="preserve">     Вычисление площадей многоугольников является составной частью решения задач на многогранники в курсе стереометрии. Поэтому основное внимание уделяется формированию практических навыков вычисления площадей многоугольников в ходе решения задач.</w:t>
      </w:r>
    </w:p>
    <w:p w:rsidR="00D1516F" w:rsidRDefault="00D1516F" w:rsidP="00D1516F">
      <w:pPr>
        <w:widowControl w:val="0"/>
        <w:jc w:val="both"/>
      </w:pPr>
      <w:r>
        <w:t xml:space="preserve">     В этой же теме учащиеся знакомятся с теоремой об отношении площадей треугольников, имеющих по равному углу. Эта теорема играет важную роль при изучении подобия треугольников. Однако воспроизведения ее доказательства требовать от всех учащихся необязательно.</w:t>
      </w:r>
    </w:p>
    <w:p w:rsidR="00D1516F" w:rsidRDefault="00D1516F" w:rsidP="00D1516F">
      <w:pPr>
        <w:widowControl w:val="0"/>
        <w:jc w:val="both"/>
      </w:pPr>
      <w:r>
        <w:t xml:space="preserve">      Доказательство теоремы Пифагора ведется с опорой на знания учащимися свойств площадей. В ознакомительном порядке рассматривается и теорема, обратная теореме Пифагора. Основное внимание здесь уделяется решению задач. Это не только позволяет расширить представления учащихся об аналитических методах решения геометрических задач и подготовить их к решению прямоугольных треугольников, но и играет важную роль в осуществлении </w:t>
      </w:r>
      <w:r w:rsidR="00230FCC">
        <w:t>внутри предметных</w:t>
      </w:r>
      <w:r>
        <w:t xml:space="preserve"> связей: получает </w:t>
      </w:r>
      <w:r w:rsidR="00230FCC">
        <w:t>практическое воплощение,</w:t>
      </w:r>
      <w:r>
        <w:t xml:space="preserve"> изученное на уроках алгебры понятие квадратного корня, решение квадратных уравнений.</w:t>
      </w:r>
    </w:p>
    <w:p w:rsidR="00D1516F" w:rsidRDefault="00D1516F" w:rsidP="00D1516F">
      <w:pPr>
        <w:widowControl w:val="0"/>
        <w:jc w:val="both"/>
        <w:rPr>
          <w:b/>
        </w:rPr>
      </w:pPr>
      <w:r>
        <w:rPr>
          <w:b/>
        </w:rPr>
        <w:t xml:space="preserve">    </w:t>
      </w:r>
      <w:r w:rsidR="00230FCC">
        <w:rPr>
          <w:b/>
        </w:rPr>
        <w:t xml:space="preserve"> </w:t>
      </w:r>
      <w:r>
        <w:rPr>
          <w:b/>
        </w:rPr>
        <w:t>3. Подобные треугольники (20 ч).</w:t>
      </w:r>
    </w:p>
    <w:p w:rsidR="00D1516F" w:rsidRDefault="00D1516F" w:rsidP="00D1516F">
      <w:pPr>
        <w:widowControl w:val="0"/>
        <w:jc w:val="both"/>
      </w:pPr>
      <w:r>
        <w:t xml:space="preserve">     Подобные треугольники. Признаки подобия треугольников. Применение подобия к доказательствам теорем и решению задач. Соотношения между сторонами и углами прямоугольного треугольника.</w:t>
      </w:r>
    </w:p>
    <w:p w:rsidR="00D1516F" w:rsidRDefault="00D1516F" w:rsidP="00D1516F">
      <w:pPr>
        <w:widowControl w:val="0"/>
        <w:jc w:val="both"/>
      </w:pPr>
      <w:r>
        <w:t xml:space="preserve">      </w:t>
      </w:r>
      <w:r>
        <w:rPr>
          <w:u w:val="single"/>
        </w:rPr>
        <w:t>Основная цель</w:t>
      </w:r>
      <w:r>
        <w:t xml:space="preserve"> - сформировать понятие подобных треугольников, выработать умение применять признаки подобия треугольников, сформировать аппарат решения прямоугольных треугольников.</w:t>
      </w:r>
    </w:p>
    <w:p w:rsidR="00D1516F" w:rsidRDefault="00D1516F" w:rsidP="00D1516F">
      <w:pPr>
        <w:widowControl w:val="0"/>
        <w:jc w:val="both"/>
      </w:pPr>
      <w:r>
        <w:t xml:space="preserve">      При изучении признаков подобия треугольников достаточно доказать два признака, так как первый из них доказывается с опорой на теорему об отношении площадей треугольников, имеющих равные </w:t>
      </w:r>
      <w:r>
        <w:lastRenderedPageBreak/>
        <w:t>углы, а доказательства двух других аналогичны. Один из них можно лишь сформулировать и применять затем при решении задач.</w:t>
      </w:r>
    </w:p>
    <w:p w:rsidR="00D1516F" w:rsidRDefault="00D1516F" w:rsidP="00D1516F">
      <w:pPr>
        <w:widowControl w:val="0"/>
        <w:jc w:val="both"/>
      </w:pPr>
      <w:r>
        <w:t xml:space="preserve">      Применение подобия треугольников к доказательствам теорем учащиеся изучают на примере теоремы о средней линии треугольника, но можно познакомить их и с другими примерами.</w:t>
      </w:r>
    </w:p>
    <w:p w:rsidR="00D1516F" w:rsidRDefault="00D1516F" w:rsidP="00D1516F">
      <w:pPr>
        <w:widowControl w:val="0"/>
        <w:jc w:val="both"/>
      </w:pPr>
      <w:r>
        <w:t xml:space="preserve">      Решение задач на построение методом подобия рассматривается с учащимися, интересующимися математикой.</w:t>
      </w:r>
    </w:p>
    <w:p w:rsidR="00D1516F" w:rsidRDefault="00D1516F" w:rsidP="00D1516F">
      <w:pPr>
        <w:widowControl w:val="0"/>
        <w:jc w:val="both"/>
      </w:pPr>
      <w:r>
        <w:t xml:space="preserve">     Важную роль в изучении как математики, так и смежных дисциплин (особенно физики) играют понятия синуса, косинуса и тангенса острого угла прямоугольного треугольника, с которыми учащиеся знакомятся при изучении данной темы. Основное внимание уделяется выработке прочных навыков в решении прямоугольных треугольников, в частности с помощью микрокалькулятора.</w:t>
      </w:r>
    </w:p>
    <w:p w:rsidR="00D1516F" w:rsidRDefault="00D1516F" w:rsidP="00D1516F">
      <w:pPr>
        <w:widowControl w:val="0"/>
        <w:jc w:val="both"/>
        <w:rPr>
          <w:b/>
        </w:rPr>
      </w:pPr>
      <w:r>
        <w:rPr>
          <w:b/>
        </w:rPr>
        <w:t xml:space="preserve">    </w:t>
      </w:r>
      <w:r w:rsidR="00230FCC">
        <w:rPr>
          <w:b/>
        </w:rPr>
        <w:t xml:space="preserve"> </w:t>
      </w:r>
      <w:r>
        <w:rPr>
          <w:b/>
        </w:rPr>
        <w:t>4. Окружность (16 ч).</w:t>
      </w:r>
    </w:p>
    <w:p w:rsidR="00D1516F" w:rsidRDefault="00D1516F" w:rsidP="00D1516F">
      <w:pPr>
        <w:widowControl w:val="0"/>
        <w:jc w:val="both"/>
      </w:pPr>
      <w:r>
        <w:t xml:space="preserve">     Касательная к окружности и ее свойства. Центральные и вписанные углы. (Четыре замечательные точки треугольника). Вписанная и описанная окружности.</w:t>
      </w:r>
    </w:p>
    <w:p w:rsidR="00D1516F" w:rsidRDefault="00D1516F" w:rsidP="00D1516F">
      <w:pPr>
        <w:widowControl w:val="0"/>
        <w:jc w:val="both"/>
      </w:pPr>
      <w:r>
        <w:t xml:space="preserve">      </w:t>
      </w:r>
      <w:r>
        <w:rPr>
          <w:u w:val="single"/>
        </w:rPr>
        <w:t>Основная цель</w:t>
      </w:r>
      <w:r>
        <w:t xml:space="preserve"> - дать учащимся систематизированные сведения об окружности и ее свойствах, вписанной и описанной окружностях.</w:t>
      </w:r>
    </w:p>
    <w:p w:rsidR="00D1516F" w:rsidRDefault="00D1516F" w:rsidP="00D1516F">
      <w:pPr>
        <w:widowControl w:val="0"/>
        <w:jc w:val="both"/>
      </w:pPr>
      <w:r>
        <w:t xml:space="preserve">      Новыми понятиями в данной теме для учащихся будут понятия вписанной и описанной окружностей и вписанного угла. Усвоение этого материала происходит в ходе решения задач и при доказательствах теорем об окружностях, вписанных в треугольник и описанных около него. Материал, связанный с изучением замечательных точек треугольника, можно рассмотреть в ознакомительном плане. Однако свойства биссектрисы угла играют важную роль во всем курсе геометрии - им нужно уделить достаточно внимания. В этой же теме имеется ряд задач на построение вписанных и описанных окружностей с помощью циркуля.</w:t>
      </w:r>
    </w:p>
    <w:p w:rsidR="00D1516F" w:rsidRDefault="00D1516F" w:rsidP="00D1516F">
      <w:pPr>
        <w:rPr>
          <w:b/>
        </w:rPr>
      </w:pPr>
      <w:r>
        <w:rPr>
          <w:sz w:val="16"/>
        </w:rPr>
        <w:t xml:space="preserve"> </w:t>
      </w:r>
      <w:r>
        <w:rPr>
          <w:b/>
        </w:rPr>
        <w:t xml:space="preserve">    </w:t>
      </w:r>
      <w:r w:rsidR="00230FCC">
        <w:rPr>
          <w:b/>
        </w:rPr>
        <w:t xml:space="preserve"> </w:t>
      </w:r>
      <w:r>
        <w:rPr>
          <w:b/>
        </w:rPr>
        <w:t>Повторение (2 часа).</w:t>
      </w:r>
    </w:p>
    <w:p w:rsidR="00D1516F" w:rsidRDefault="00D1516F" w:rsidP="00D1516F">
      <w:pPr>
        <w:contextualSpacing/>
        <w:jc w:val="both"/>
      </w:pPr>
      <w:r>
        <w:rPr>
          <w:b/>
        </w:rPr>
        <w:t xml:space="preserve">    </w:t>
      </w:r>
      <w:r w:rsidR="00230FCC">
        <w:rPr>
          <w:b/>
        </w:rPr>
        <w:t xml:space="preserve">  </w:t>
      </w:r>
      <w:r>
        <w:rPr>
          <w:u w:val="single"/>
        </w:rPr>
        <w:t>Цель:</w:t>
      </w:r>
      <w:r>
        <w:rPr>
          <w:b/>
        </w:rPr>
        <w:t xml:space="preserve"> </w:t>
      </w:r>
      <w:r>
        <w:t>Повторение, обобщение и систематизация знаний, умений и навыков за курс геометрии 8 класса.</w:t>
      </w:r>
    </w:p>
    <w:p w:rsidR="00B95454" w:rsidRDefault="00230FCC" w:rsidP="00B95454">
      <w:pPr>
        <w:spacing w:line="276" w:lineRule="auto"/>
        <w:ind w:firstLine="720"/>
        <w:jc w:val="center"/>
        <w:rPr>
          <w:b/>
          <w:szCs w:val="24"/>
        </w:rPr>
      </w:pPr>
      <w:r>
        <w:rPr>
          <w:b/>
          <w:szCs w:val="24"/>
        </w:rPr>
        <w:t>4</w:t>
      </w:r>
      <w:r w:rsidR="00B95454" w:rsidRPr="00B95454">
        <w:rPr>
          <w:b/>
          <w:szCs w:val="24"/>
        </w:rPr>
        <w:t xml:space="preserve">. Тематическое планирование </w:t>
      </w:r>
    </w:p>
    <w:p w:rsidR="00B95454" w:rsidRPr="00B95454" w:rsidRDefault="00B95454" w:rsidP="00B95454">
      <w:pPr>
        <w:spacing w:line="276" w:lineRule="auto"/>
        <w:ind w:firstLine="720"/>
        <w:jc w:val="center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7940"/>
        <w:gridCol w:w="1696"/>
      </w:tblGrid>
      <w:tr w:rsidR="00B95454" w:rsidRPr="00B95454" w:rsidTr="00E3382A">
        <w:trPr>
          <w:trHeight w:val="360"/>
          <w:jc w:val="center"/>
        </w:trPr>
        <w:tc>
          <w:tcPr>
            <w:tcW w:w="841" w:type="dxa"/>
            <w:vMerge w:val="restart"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b/>
                <w:szCs w:val="24"/>
              </w:rPr>
            </w:pPr>
            <w:r w:rsidRPr="00B95454">
              <w:rPr>
                <w:b/>
                <w:szCs w:val="24"/>
              </w:rPr>
              <w:t>№</w:t>
            </w:r>
          </w:p>
          <w:p w:rsidR="00B95454" w:rsidRPr="00B95454" w:rsidRDefault="00B95454" w:rsidP="00B95454">
            <w:pPr>
              <w:spacing w:line="276" w:lineRule="auto"/>
              <w:jc w:val="center"/>
              <w:rPr>
                <w:b/>
                <w:szCs w:val="24"/>
              </w:rPr>
            </w:pPr>
            <w:r w:rsidRPr="00B95454">
              <w:rPr>
                <w:b/>
                <w:szCs w:val="24"/>
              </w:rPr>
              <w:t xml:space="preserve">п/п </w:t>
            </w:r>
          </w:p>
        </w:tc>
        <w:tc>
          <w:tcPr>
            <w:tcW w:w="7940" w:type="dxa"/>
            <w:vMerge w:val="restart"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  <w:p w:rsidR="00B95454" w:rsidRPr="00B95454" w:rsidRDefault="00B95454" w:rsidP="00B95454">
            <w:pPr>
              <w:spacing w:line="276" w:lineRule="auto"/>
              <w:jc w:val="center"/>
              <w:rPr>
                <w:b/>
                <w:szCs w:val="24"/>
              </w:rPr>
            </w:pPr>
            <w:r w:rsidRPr="00B95454">
              <w:rPr>
                <w:b/>
                <w:szCs w:val="24"/>
              </w:rPr>
              <w:t>Наименование разделов, основных тем</w:t>
            </w:r>
          </w:p>
        </w:tc>
        <w:tc>
          <w:tcPr>
            <w:tcW w:w="1696" w:type="dxa"/>
            <w:vMerge w:val="restart"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  <w:p w:rsidR="00B95454" w:rsidRPr="00B95454" w:rsidRDefault="00B95454" w:rsidP="00B95454">
            <w:pPr>
              <w:spacing w:line="276" w:lineRule="auto"/>
              <w:jc w:val="center"/>
              <w:rPr>
                <w:b/>
                <w:szCs w:val="24"/>
              </w:rPr>
            </w:pPr>
            <w:r w:rsidRPr="00B95454">
              <w:rPr>
                <w:b/>
                <w:szCs w:val="24"/>
              </w:rPr>
              <w:t>Всего часов</w:t>
            </w:r>
          </w:p>
        </w:tc>
      </w:tr>
      <w:tr w:rsidR="00B95454" w:rsidRPr="00B95454" w:rsidTr="00E3382A">
        <w:trPr>
          <w:trHeight w:val="317"/>
          <w:jc w:val="center"/>
        </w:trPr>
        <w:tc>
          <w:tcPr>
            <w:tcW w:w="841" w:type="dxa"/>
            <w:vMerge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7940" w:type="dxa"/>
            <w:vMerge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696" w:type="dxa"/>
            <w:vMerge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30FCC" w:rsidRPr="00B95454" w:rsidTr="00E3382A">
        <w:trPr>
          <w:jc w:val="center"/>
        </w:trPr>
        <w:tc>
          <w:tcPr>
            <w:tcW w:w="841" w:type="dxa"/>
          </w:tcPr>
          <w:p w:rsidR="00230FCC" w:rsidRPr="00B95454" w:rsidRDefault="00230FCC" w:rsidP="00230FCC">
            <w:pPr>
              <w:spacing w:line="276" w:lineRule="auto"/>
              <w:jc w:val="center"/>
              <w:rPr>
                <w:szCs w:val="24"/>
              </w:rPr>
            </w:pPr>
            <w:r w:rsidRPr="00B95454">
              <w:rPr>
                <w:szCs w:val="24"/>
              </w:rPr>
              <w:t>1</w:t>
            </w:r>
          </w:p>
        </w:tc>
        <w:tc>
          <w:tcPr>
            <w:tcW w:w="7940" w:type="dxa"/>
          </w:tcPr>
          <w:p w:rsidR="00230FCC" w:rsidRDefault="00230FCC" w:rsidP="00230FCC">
            <w:r>
              <w:t>Четырехугольники</w:t>
            </w:r>
          </w:p>
        </w:tc>
        <w:tc>
          <w:tcPr>
            <w:tcW w:w="1696" w:type="dxa"/>
          </w:tcPr>
          <w:p w:rsidR="00230FCC" w:rsidRDefault="00230FCC" w:rsidP="00230FCC">
            <w:pPr>
              <w:jc w:val="center"/>
            </w:pPr>
            <w:r>
              <w:t>16</w:t>
            </w:r>
          </w:p>
        </w:tc>
      </w:tr>
      <w:tr w:rsidR="00230FCC" w:rsidRPr="00B95454" w:rsidTr="00E3382A">
        <w:trPr>
          <w:jc w:val="center"/>
        </w:trPr>
        <w:tc>
          <w:tcPr>
            <w:tcW w:w="841" w:type="dxa"/>
          </w:tcPr>
          <w:p w:rsidR="00230FCC" w:rsidRPr="00B95454" w:rsidRDefault="00230FCC" w:rsidP="00230FCC">
            <w:pPr>
              <w:spacing w:line="276" w:lineRule="auto"/>
              <w:jc w:val="center"/>
              <w:rPr>
                <w:szCs w:val="24"/>
              </w:rPr>
            </w:pPr>
            <w:r w:rsidRPr="00B95454">
              <w:rPr>
                <w:szCs w:val="24"/>
              </w:rPr>
              <w:t>2</w:t>
            </w:r>
          </w:p>
        </w:tc>
        <w:tc>
          <w:tcPr>
            <w:tcW w:w="7940" w:type="dxa"/>
          </w:tcPr>
          <w:p w:rsidR="00230FCC" w:rsidRDefault="00230FCC" w:rsidP="00230FCC">
            <w:r>
              <w:t>Площадь</w:t>
            </w:r>
          </w:p>
        </w:tc>
        <w:tc>
          <w:tcPr>
            <w:tcW w:w="1696" w:type="dxa"/>
          </w:tcPr>
          <w:p w:rsidR="00230FCC" w:rsidRDefault="00230FCC" w:rsidP="00230FCC">
            <w:pPr>
              <w:jc w:val="center"/>
            </w:pPr>
            <w:r>
              <w:t>14</w:t>
            </w:r>
          </w:p>
        </w:tc>
      </w:tr>
      <w:tr w:rsidR="00230FCC" w:rsidRPr="00B95454" w:rsidTr="00E3382A">
        <w:trPr>
          <w:jc w:val="center"/>
        </w:trPr>
        <w:tc>
          <w:tcPr>
            <w:tcW w:w="841" w:type="dxa"/>
          </w:tcPr>
          <w:p w:rsidR="00230FCC" w:rsidRPr="00B95454" w:rsidRDefault="00230FCC" w:rsidP="00230FCC">
            <w:pPr>
              <w:spacing w:line="276" w:lineRule="auto"/>
              <w:jc w:val="center"/>
              <w:rPr>
                <w:szCs w:val="24"/>
              </w:rPr>
            </w:pPr>
            <w:r w:rsidRPr="00B95454">
              <w:rPr>
                <w:szCs w:val="24"/>
              </w:rPr>
              <w:t>3</w:t>
            </w:r>
          </w:p>
        </w:tc>
        <w:tc>
          <w:tcPr>
            <w:tcW w:w="7940" w:type="dxa"/>
          </w:tcPr>
          <w:p w:rsidR="00230FCC" w:rsidRDefault="00230FCC" w:rsidP="00230FCC">
            <w:r>
              <w:t>Подобные треугольники</w:t>
            </w:r>
          </w:p>
        </w:tc>
        <w:tc>
          <w:tcPr>
            <w:tcW w:w="1696" w:type="dxa"/>
          </w:tcPr>
          <w:p w:rsidR="00230FCC" w:rsidRDefault="00230FCC" w:rsidP="00230FCC">
            <w:pPr>
              <w:jc w:val="center"/>
            </w:pPr>
            <w:r>
              <w:t>20</w:t>
            </w:r>
          </w:p>
        </w:tc>
      </w:tr>
      <w:tr w:rsidR="00230FCC" w:rsidRPr="00B95454" w:rsidTr="00E3382A">
        <w:trPr>
          <w:jc w:val="center"/>
        </w:trPr>
        <w:tc>
          <w:tcPr>
            <w:tcW w:w="841" w:type="dxa"/>
          </w:tcPr>
          <w:p w:rsidR="00230FCC" w:rsidRPr="00B95454" w:rsidRDefault="00230FCC" w:rsidP="00230FCC">
            <w:pPr>
              <w:spacing w:line="276" w:lineRule="auto"/>
              <w:jc w:val="center"/>
              <w:rPr>
                <w:szCs w:val="24"/>
              </w:rPr>
            </w:pPr>
            <w:r w:rsidRPr="00B95454">
              <w:rPr>
                <w:szCs w:val="24"/>
              </w:rPr>
              <w:t>4</w:t>
            </w:r>
          </w:p>
        </w:tc>
        <w:tc>
          <w:tcPr>
            <w:tcW w:w="7940" w:type="dxa"/>
          </w:tcPr>
          <w:p w:rsidR="00230FCC" w:rsidRDefault="00230FCC" w:rsidP="00230FCC">
            <w:r>
              <w:t>Окружность</w:t>
            </w:r>
          </w:p>
        </w:tc>
        <w:tc>
          <w:tcPr>
            <w:tcW w:w="1696" w:type="dxa"/>
          </w:tcPr>
          <w:p w:rsidR="00230FCC" w:rsidRDefault="00230FCC" w:rsidP="00230FCC">
            <w:pPr>
              <w:jc w:val="center"/>
            </w:pPr>
            <w:r>
              <w:t>16</w:t>
            </w:r>
          </w:p>
        </w:tc>
      </w:tr>
      <w:tr w:rsidR="00B95454" w:rsidRPr="00B95454" w:rsidTr="00E3382A">
        <w:trPr>
          <w:jc w:val="center"/>
        </w:trPr>
        <w:tc>
          <w:tcPr>
            <w:tcW w:w="841" w:type="dxa"/>
          </w:tcPr>
          <w:p w:rsidR="00B95454" w:rsidRPr="00B95454" w:rsidRDefault="00B95454" w:rsidP="00B95454">
            <w:pPr>
              <w:spacing w:line="276" w:lineRule="auto"/>
              <w:jc w:val="center"/>
              <w:rPr>
                <w:szCs w:val="24"/>
              </w:rPr>
            </w:pPr>
            <w:r w:rsidRPr="00B95454">
              <w:rPr>
                <w:szCs w:val="24"/>
              </w:rPr>
              <w:t>6</w:t>
            </w:r>
          </w:p>
        </w:tc>
        <w:tc>
          <w:tcPr>
            <w:tcW w:w="7940" w:type="dxa"/>
          </w:tcPr>
          <w:p w:rsidR="00B95454" w:rsidRPr="00B95454" w:rsidRDefault="00B95454" w:rsidP="00230FCC">
            <w:pPr>
              <w:rPr>
                <w:szCs w:val="24"/>
              </w:rPr>
            </w:pPr>
            <w:r w:rsidRPr="00B95454">
              <w:rPr>
                <w:szCs w:val="24"/>
              </w:rPr>
              <w:t xml:space="preserve">Повторение курса </w:t>
            </w:r>
            <w:r w:rsidR="00230FCC">
              <w:rPr>
                <w:szCs w:val="24"/>
              </w:rPr>
              <w:t>геометрии</w:t>
            </w:r>
            <w:r w:rsidRPr="00B95454">
              <w:rPr>
                <w:szCs w:val="24"/>
              </w:rPr>
              <w:t xml:space="preserve"> VIII класса. Решение задач.  </w:t>
            </w:r>
          </w:p>
        </w:tc>
        <w:tc>
          <w:tcPr>
            <w:tcW w:w="1696" w:type="dxa"/>
          </w:tcPr>
          <w:p w:rsidR="00B95454" w:rsidRPr="00B95454" w:rsidRDefault="00230FCC" w:rsidP="00B9545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95454" w:rsidRPr="00B95454" w:rsidTr="00E3382A">
        <w:trPr>
          <w:jc w:val="center"/>
        </w:trPr>
        <w:tc>
          <w:tcPr>
            <w:tcW w:w="8781" w:type="dxa"/>
            <w:gridSpan w:val="2"/>
          </w:tcPr>
          <w:p w:rsidR="00B95454" w:rsidRPr="00B95454" w:rsidRDefault="00B95454" w:rsidP="00B95454">
            <w:pPr>
              <w:jc w:val="center"/>
              <w:rPr>
                <w:szCs w:val="24"/>
              </w:rPr>
            </w:pPr>
            <w:r w:rsidRPr="00B95454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1696" w:type="dxa"/>
          </w:tcPr>
          <w:p w:rsidR="00B95454" w:rsidRPr="00B95454" w:rsidRDefault="00230FCC" w:rsidP="00B9545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68</w:t>
            </w:r>
          </w:p>
        </w:tc>
      </w:tr>
    </w:tbl>
    <w:p w:rsidR="00B95454" w:rsidRDefault="00B95454" w:rsidP="00B95454">
      <w:pPr>
        <w:rPr>
          <w:szCs w:val="24"/>
        </w:rPr>
      </w:pPr>
    </w:p>
    <w:p w:rsidR="00B95454" w:rsidRDefault="00230FCC" w:rsidP="00B95454">
      <w:pPr>
        <w:spacing w:after="12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М</w:t>
      </w:r>
      <w:r w:rsidR="00B95454" w:rsidRPr="00B95454">
        <w:rPr>
          <w:rFonts w:eastAsiaTheme="minorEastAsia"/>
          <w:b/>
        </w:rPr>
        <w:t>ероприятия воспитывающего и познавательного характера:</w:t>
      </w:r>
    </w:p>
    <w:tbl>
      <w:tblPr>
        <w:tblStyle w:val="aff7"/>
        <w:tblW w:w="10503" w:type="dxa"/>
        <w:jc w:val="center"/>
        <w:tblLook w:val="04A0" w:firstRow="1" w:lastRow="0" w:firstColumn="1" w:lastColumn="0" w:noHBand="0" w:noVBand="1"/>
      </w:tblPr>
      <w:tblGrid>
        <w:gridCol w:w="709"/>
        <w:gridCol w:w="1250"/>
        <w:gridCol w:w="6140"/>
        <w:gridCol w:w="2404"/>
      </w:tblGrid>
      <w:tr w:rsidR="00230FCC" w:rsidTr="00230FCC">
        <w:trPr>
          <w:trHeight w:val="27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E3382A">
            <w:pPr>
              <w:spacing w:line="275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E3382A">
            <w:pPr>
              <w:spacing w:line="275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 часов</w:t>
            </w:r>
          </w:p>
        </w:tc>
      </w:tr>
      <w:tr w:rsidR="00230FCC" w:rsidTr="00230FCC">
        <w:trPr>
          <w:trHeight w:val="29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230FCC">
            <w:pPr>
              <w:spacing w:line="275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10 ноября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E3382A">
            <w:pPr>
              <w:spacing w:line="275" w:lineRule="auto"/>
              <w:rPr>
                <w:sz w:val="24"/>
              </w:rPr>
            </w:pPr>
            <w:r>
              <w:t xml:space="preserve">Всемирный день науки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30FCC" w:rsidTr="00230FCC">
        <w:trPr>
          <w:trHeight w:val="29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230FCC">
            <w:pPr>
              <w:tabs>
                <w:tab w:val="left" w:pos="195"/>
              </w:tabs>
              <w:spacing w:line="275" w:lineRule="auto"/>
              <w:rPr>
                <w:sz w:val="24"/>
              </w:rPr>
            </w:pPr>
            <w:r>
              <w:rPr>
                <w:sz w:val="24"/>
              </w:rPr>
              <w:t>8 февраля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E3382A">
            <w:pPr>
              <w:spacing w:line="275" w:lineRule="auto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День российской науки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30FCC" w:rsidTr="00230FCC">
        <w:trPr>
          <w:trHeight w:val="29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230FCC">
            <w:pPr>
              <w:spacing w:line="275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9 марта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E3382A">
            <w:pPr>
              <w:spacing w:line="275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День квадратного корня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30FCC" w:rsidTr="00230FCC">
        <w:trPr>
          <w:trHeight w:val="29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230FCC">
            <w:pPr>
              <w:spacing w:line="275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4 мая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CC" w:rsidRDefault="00230FCC" w:rsidP="00230FCC">
            <w:pPr>
              <w:spacing w:line="275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>День рождение русского математика П,Л. Чебышёва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FCC" w:rsidRDefault="00230FCC" w:rsidP="00E3382A">
            <w:pPr>
              <w:spacing w:line="27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30FCC" w:rsidRDefault="00230FCC" w:rsidP="00B95454">
      <w:pPr>
        <w:spacing w:after="120"/>
        <w:jc w:val="center"/>
        <w:rPr>
          <w:rFonts w:eastAsiaTheme="minorEastAsia"/>
          <w:b/>
        </w:rPr>
      </w:pPr>
    </w:p>
    <w:p w:rsidR="00230FCC" w:rsidRDefault="00230FCC" w:rsidP="00B95454">
      <w:pPr>
        <w:spacing w:after="120"/>
        <w:jc w:val="center"/>
        <w:rPr>
          <w:rFonts w:eastAsiaTheme="minorEastAsia"/>
          <w:b/>
        </w:rPr>
      </w:pPr>
    </w:p>
    <w:p w:rsidR="00230FCC" w:rsidRDefault="00230FCC" w:rsidP="00B95454">
      <w:pPr>
        <w:spacing w:after="120"/>
        <w:jc w:val="center"/>
        <w:rPr>
          <w:rFonts w:eastAsiaTheme="minorEastAsia"/>
          <w:b/>
        </w:rPr>
      </w:pPr>
    </w:p>
    <w:p w:rsidR="00230FCC" w:rsidRDefault="00230FCC" w:rsidP="00B95454">
      <w:pPr>
        <w:spacing w:after="120"/>
        <w:jc w:val="center"/>
        <w:rPr>
          <w:rFonts w:eastAsiaTheme="minorEastAsia"/>
          <w:b/>
        </w:rPr>
      </w:pPr>
    </w:p>
    <w:p w:rsidR="00230FCC" w:rsidRPr="00B95454" w:rsidRDefault="00230FCC" w:rsidP="00B95454">
      <w:pPr>
        <w:spacing w:after="120"/>
        <w:jc w:val="center"/>
        <w:rPr>
          <w:rFonts w:eastAsiaTheme="minorEastAsia"/>
          <w:b/>
        </w:rPr>
      </w:pPr>
    </w:p>
    <w:p w:rsidR="00B95454" w:rsidRPr="00B95454" w:rsidRDefault="00B95454" w:rsidP="00B95454">
      <w:pPr>
        <w:spacing w:after="120"/>
        <w:jc w:val="center"/>
        <w:rPr>
          <w:rFonts w:eastAsiaTheme="minorEastAsia"/>
          <w:b/>
          <w:sz w:val="16"/>
          <w:szCs w:val="16"/>
        </w:rPr>
      </w:pPr>
    </w:p>
    <w:p w:rsidR="00B95454" w:rsidRPr="00B95454" w:rsidRDefault="00B95454" w:rsidP="00B95454">
      <w:pPr>
        <w:rPr>
          <w:szCs w:val="24"/>
        </w:rPr>
      </w:pPr>
    </w:p>
    <w:p w:rsidR="00B95454" w:rsidRPr="00B95454" w:rsidRDefault="00B95454" w:rsidP="00B95454">
      <w:pPr>
        <w:rPr>
          <w:szCs w:val="24"/>
        </w:rPr>
      </w:pPr>
    </w:p>
    <w:p w:rsidR="00B95454" w:rsidRPr="00B95454" w:rsidRDefault="00B95454" w:rsidP="00B95454">
      <w:pPr>
        <w:rPr>
          <w:szCs w:val="24"/>
        </w:rPr>
      </w:pPr>
    </w:p>
    <w:p w:rsidR="00B81461" w:rsidRPr="00EF3ADA" w:rsidRDefault="00B95454" w:rsidP="00EF3ADA">
      <w:pPr>
        <w:tabs>
          <w:tab w:val="left" w:pos="9210"/>
          <w:tab w:val="right" w:pos="10772"/>
        </w:tabs>
      </w:pPr>
      <w:r w:rsidRPr="00B95454">
        <w:rPr>
          <w:szCs w:val="24"/>
        </w:rPr>
        <w:lastRenderedPageBreak/>
        <w:tab/>
      </w:r>
      <w:r w:rsidR="00567DB4" w:rsidRPr="00EF3ADA">
        <w:t xml:space="preserve">Приложение </w:t>
      </w:r>
    </w:p>
    <w:p w:rsidR="00B81461" w:rsidRDefault="00567DB4">
      <w:pPr>
        <w:jc w:val="center"/>
        <w:rPr>
          <w:b/>
        </w:rPr>
      </w:pPr>
      <w:r>
        <w:rPr>
          <w:b/>
        </w:rPr>
        <w:t>Календарно-тематический план</w:t>
      </w:r>
    </w:p>
    <w:p w:rsidR="00B81461" w:rsidRDefault="00B81461">
      <w:pPr>
        <w:jc w:val="center"/>
        <w:rPr>
          <w:sz w:val="16"/>
        </w:rPr>
      </w:pPr>
    </w:p>
    <w:tbl>
      <w:tblPr>
        <w:tblpPr w:leftFromText="180" w:rightFromText="180" w:vertAnchor="text" w:horzAnchor="margin" w:tblpXSpec="center" w:tblpY="133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670"/>
        <w:gridCol w:w="850"/>
        <w:gridCol w:w="1701"/>
        <w:gridCol w:w="1134"/>
      </w:tblGrid>
      <w:tr w:rsidR="00B81461" w:rsidTr="00EF3ADA">
        <w:trPr>
          <w:trHeight w:val="27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разделов, основных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461" w:rsidRDefault="00567DB4">
            <w:r>
              <w:rPr>
                <w:b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B81461" w:rsidTr="00EF3ADA">
        <w:trPr>
          <w:trHeight w:val="27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B81461" w:rsidTr="00FA79CF">
        <w:trPr>
          <w:trHeight w:val="70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Глава V. Четырехугольники  - 16 часов.</w:t>
            </w:r>
          </w:p>
        </w:tc>
      </w:tr>
      <w:tr w:rsidR="00B81461" w:rsidTr="00EF3ADA">
        <w:trPr>
          <w:trHeight w:val="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EF3ADA">
            <w:pPr>
              <w:widowControl w:val="0"/>
              <w:jc w:val="center"/>
            </w:pPr>
            <w:r>
              <w:t>1</w:t>
            </w:r>
            <w:r w:rsidR="00EF3ADA">
              <w:t>-</w:t>
            </w: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Вводное 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35C" w:rsidRDefault="00E3382A" w:rsidP="00E3382A">
            <w:pPr>
              <w:widowControl w:val="0"/>
              <w:jc w:val="center"/>
            </w:pPr>
            <w:r>
              <w:t>06,</w:t>
            </w:r>
            <w:r w:rsidR="005D235C">
              <w:t>06.09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rPr>
          <w:trHeight w:val="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Многоугольники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по теме «Многоугольники»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Параллелограмм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Признаки параллелограмма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по теме «Параллелограмм»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Трапеция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Теорема Фалеса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04.10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на построение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04.10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Прямоугольник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Ромб. Квадрат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по теме «Прямоугольник. Ромб. Квадрат»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Осевая и центральная симметрия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задач. Подготовка к контрольной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Pr="00EF3ADA" w:rsidRDefault="00567DB4">
            <w:pPr>
              <w:rPr>
                <w:i/>
              </w:rPr>
            </w:pPr>
            <w:r w:rsidRPr="00EF3ADA">
              <w:rPr>
                <w:i/>
              </w:rPr>
              <w:t>Контрольная работа № 1 по теме «Четырехугольники»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FA79CF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Глава VI. Площадь - 14 часов.</w:t>
            </w: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Площадь многоугольника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08.11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Площадь прямоугольника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08.11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Площадь параллелограмма</w:t>
            </w:r>
            <w:r w:rsidR="00FA79CF">
              <w:t xml:space="preserve">. </w:t>
            </w:r>
            <w:r w:rsidR="00FA79CF" w:rsidRPr="00FA79CF">
              <w:rPr>
                <w:sz w:val="22"/>
              </w:rPr>
              <w:t xml:space="preserve"> </w:t>
            </w:r>
            <w:r w:rsidR="00EF3ADA">
              <w:rPr>
                <w:sz w:val="22"/>
              </w:rPr>
              <w:t xml:space="preserve">                                             </w:t>
            </w:r>
            <w:r w:rsidR="00FA79CF" w:rsidRPr="00EF3ADA">
              <w:rPr>
                <w:i/>
                <w:sz w:val="22"/>
              </w:rPr>
              <w:t>Всемирный день науки (ВР)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EF3ADA">
            <w:pPr>
              <w:widowControl w:val="0"/>
              <w:jc w:val="center"/>
            </w:pPr>
            <w:r>
              <w:t>20</w:t>
            </w:r>
            <w:r w:rsidR="00EF3ADA">
              <w:t>-</w:t>
            </w:r>
            <w: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Площадь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35C" w:rsidRDefault="005D235C" w:rsidP="00E3382A">
            <w:pPr>
              <w:widowControl w:val="0"/>
              <w:jc w:val="center"/>
            </w:pPr>
            <w:r>
              <w:t>15</w:t>
            </w:r>
            <w:r w:rsidR="00E3382A">
              <w:t>,22</w:t>
            </w:r>
            <w: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Площадь трапеции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EF3ADA">
            <w:pPr>
              <w:widowControl w:val="0"/>
              <w:jc w:val="center"/>
            </w:pPr>
            <w:r>
              <w:t>23</w:t>
            </w:r>
            <w:r w:rsidR="00EF3ADA">
              <w:t>-</w:t>
            </w:r>
            <w: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на вычисление площади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35C" w:rsidRDefault="00E3382A" w:rsidP="00E3382A">
            <w:pPr>
              <w:widowControl w:val="0"/>
              <w:jc w:val="center"/>
            </w:pPr>
            <w:r>
              <w:t>29,</w:t>
            </w:r>
            <w:r w:rsidR="005D235C">
              <w:t>29.11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Теорема Пифагора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06.12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Теорема, обратная теореме Пифагора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06.12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widowControl w:val="0"/>
              <w:jc w:val="center"/>
            </w:pPr>
            <w: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по теме «Теорема Пифагора»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676F80">
            <w:pPr>
              <w:widowControl w:val="0"/>
              <w:jc w:val="center"/>
            </w:pPr>
            <w: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задач. Подготовка к контрольной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13.12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676F80">
            <w:pPr>
              <w:widowControl w:val="0"/>
              <w:jc w:val="center"/>
            </w:pPr>
            <w:r>
              <w:t>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Pr="00EF3ADA" w:rsidRDefault="00567DB4">
            <w:pPr>
              <w:rPr>
                <w:i/>
              </w:rPr>
            </w:pPr>
            <w:r w:rsidRPr="00EF3ADA">
              <w:rPr>
                <w:i/>
              </w:rPr>
              <w:t>Контрольная работа № 2 по теме «Площадь»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FA79CF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  <w:rPr>
                <w:b/>
              </w:rPr>
            </w:pPr>
            <w:r>
              <w:rPr>
                <w:b/>
              </w:rPr>
              <w:t>Глава VII. Подобные треугольники - 20 часов.</w:t>
            </w: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676F80">
            <w:pPr>
              <w:widowControl w:val="0"/>
              <w:jc w:val="center"/>
            </w:pPr>
            <w: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r>
              <w:t>Определение подобных треугольников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676F80">
            <w:pPr>
              <w:widowControl w:val="0"/>
              <w:jc w:val="center"/>
            </w:pPr>
            <w: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Отношения площадей подобных треугольников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D235C">
            <w:pPr>
              <w:widowControl w:val="0"/>
              <w:jc w:val="center"/>
            </w:pPr>
            <w:r>
              <w:t>27.12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676F80">
            <w:pPr>
              <w:widowControl w:val="0"/>
              <w:jc w:val="center"/>
            </w:pPr>
            <w: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Первый признак подобия треугольников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DC6D93">
            <w:pPr>
              <w:widowControl w:val="0"/>
              <w:jc w:val="center"/>
            </w:pPr>
            <w:r>
              <w:t>27.12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676F80">
            <w:pPr>
              <w:widowControl w:val="0"/>
              <w:jc w:val="center"/>
            </w:pPr>
            <w:r>
              <w:t>3</w:t>
            </w:r>
            <w:r w:rsidR="00676F80"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на применение первого признака подобия треугольников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DC6D93" w:rsidP="00E3382A">
            <w:pPr>
              <w:widowControl w:val="0"/>
              <w:jc w:val="center"/>
            </w:pPr>
            <w:r>
              <w:t>1</w:t>
            </w:r>
            <w:r w:rsidR="00E3382A">
              <w:t>0</w:t>
            </w:r>
            <w: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676F80">
            <w:pPr>
              <w:widowControl w:val="0"/>
              <w:jc w:val="center"/>
            </w:pPr>
            <w:r>
              <w:t>3</w:t>
            </w:r>
            <w:r w:rsidR="00676F80"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Второй и третий признаки подобия треугольников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DC6D93" w:rsidP="00E3382A">
            <w:pPr>
              <w:widowControl w:val="0"/>
              <w:jc w:val="center"/>
            </w:pPr>
            <w:r>
              <w:t>1</w:t>
            </w:r>
            <w:r w:rsidR="00E3382A">
              <w:t>0</w:t>
            </w:r>
            <w: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EF3ADA">
            <w:pPr>
              <w:widowControl w:val="0"/>
              <w:jc w:val="center"/>
            </w:pPr>
            <w:r>
              <w:t>3</w:t>
            </w:r>
            <w:r w:rsidR="00676F80">
              <w:t>5</w:t>
            </w:r>
            <w:r w:rsidR="00EF3ADA">
              <w:t>-</w:t>
            </w:r>
            <w:r>
              <w:t>3</w:t>
            </w:r>
            <w:r w:rsidR="00676F80"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Решение задач на применение признаков подобия треугольников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93" w:rsidRDefault="00E3382A" w:rsidP="00E3382A">
            <w:pPr>
              <w:widowControl w:val="0"/>
              <w:jc w:val="center"/>
            </w:pPr>
            <w:r>
              <w:t>17,17</w:t>
            </w:r>
            <w:r w:rsidR="00DC6D93"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676F80">
            <w:pPr>
              <w:widowControl w:val="0"/>
              <w:jc w:val="center"/>
            </w:pPr>
            <w:r>
              <w:t>3</w:t>
            </w:r>
            <w:r w:rsidR="00676F80"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Pr="00EF3ADA" w:rsidRDefault="00567DB4">
            <w:pPr>
              <w:rPr>
                <w:i/>
              </w:rPr>
            </w:pPr>
            <w:r w:rsidRPr="00EF3ADA">
              <w:rPr>
                <w:i/>
              </w:rPr>
              <w:t>Контрольная работа № 3 по теме «Признаки подобия треугольников»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E3382A">
            <w:pPr>
              <w:widowControl w:val="0"/>
              <w:jc w:val="center"/>
            </w:pPr>
            <w:r>
              <w:t>24</w:t>
            </w:r>
            <w:r w:rsidR="00DC6D93"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EF3ADA">
            <w:pPr>
              <w:widowControl w:val="0"/>
              <w:jc w:val="center"/>
            </w:pPr>
            <w:r>
              <w:t>3</w:t>
            </w:r>
            <w:r w:rsidR="00676F80">
              <w:t>8</w:t>
            </w:r>
            <w:r w:rsidR="00EF3ADA">
              <w:t>-</w:t>
            </w:r>
            <w:r w:rsidR="00676F80"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D93" w:rsidRDefault="00567DB4">
            <w:r>
              <w:t xml:space="preserve">Средняя линия треугольника. </w:t>
            </w:r>
          </w:p>
          <w:p w:rsidR="00B81461" w:rsidRDefault="00567DB4">
            <w:r>
              <w:t>Свойство медиан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DC6D93">
            <w:pPr>
              <w:jc w:val="center"/>
            </w:pPr>
            <w:r>
              <w:t>1</w:t>
            </w:r>
          </w:p>
          <w:p w:rsidR="00DC6D93" w:rsidRDefault="00DC6D93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E3382A">
            <w:pPr>
              <w:widowControl w:val="0"/>
              <w:jc w:val="center"/>
            </w:pPr>
            <w:r>
              <w:t>24</w:t>
            </w:r>
            <w:r w:rsidR="00DC6D93">
              <w:t>.01</w:t>
            </w:r>
          </w:p>
          <w:p w:rsidR="00DC6D93" w:rsidRDefault="00E3382A" w:rsidP="00E3382A">
            <w:pPr>
              <w:widowControl w:val="0"/>
              <w:jc w:val="center"/>
            </w:pPr>
            <w:r>
              <w:t>31</w:t>
            </w:r>
            <w:r w:rsidR="00DC6D93">
              <w:t>.0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676F80">
            <w:pPr>
              <w:widowControl w:val="0"/>
              <w:jc w:val="center"/>
            </w:pPr>
            <w:r>
              <w:t>4</w:t>
            </w:r>
            <w:r w:rsidR="00676F80"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Пропорциональные отрезки</w:t>
            </w:r>
            <w:r w:rsidR="00FA79CF">
              <w:t xml:space="preserve">. </w:t>
            </w:r>
            <w:r w:rsidR="00FA79CF" w:rsidRPr="00FA79CF">
              <w:t xml:space="preserve"> </w:t>
            </w:r>
            <w:r w:rsidR="00EF3ADA">
              <w:t xml:space="preserve">                                                </w:t>
            </w:r>
            <w:r w:rsidR="00FA79CF" w:rsidRPr="00EF3ADA">
              <w:rPr>
                <w:i/>
              </w:rPr>
              <w:t>День российской науки (ВР)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E3382A" w:rsidP="00E3382A">
            <w:pPr>
              <w:widowControl w:val="0"/>
              <w:jc w:val="center"/>
            </w:pPr>
            <w:r>
              <w:t>31</w:t>
            </w:r>
            <w:r w:rsidR="00DC6D93">
              <w:t>.0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676F80">
            <w:pPr>
              <w:widowControl w:val="0"/>
              <w:jc w:val="center"/>
            </w:pPr>
            <w:r>
              <w:t>4</w:t>
            </w:r>
            <w:r w:rsidR="00676F80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>Пропорциональные отрезки в прямоугольном треугольнике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E3382A">
            <w:pPr>
              <w:widowControl w:val="0"/>
              <w:jc w:val="center"/>
            </w:pPr>
            <w:r>
              <w:t>07</w:t>
            </w:r>
            <w:r w:rsidR="00DC6D93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B81461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 w:rsidP="00676F80">
            <w:pPr>
              <w:widowControl w:val="0"/>
              <w:jc w:val="center"/>
            </w:pPr>
            <w:r>
              <w:t>4</w:t>
            </w:r>
            <w:r w:rsidR="00676F80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r>
              <w:t xml:space="preserve">Измерительные работы на местности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567DB4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E3382A">
            <w:pPr>
              <w:widowControl w:val="0"/>
              <w:jc w:val="center"/>
            </w:pPr>
            <w:r>
              <w:t>07</w:t>
            </w:r>
            <w:r w:rsidR="00DC6D93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61" w:rsidRDefault="00B81461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lastRenderedPageBreak/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Синус, косинус и тангенс острого угла прямоугольного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14</w:t>
            </w:r>
            <w:r w:rsidR="00676F80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Pr="00FA79CF" w:rsidRDefault="00676F80" w:rsidP="00676F80">
            <w:r>
              <w:t>Значения синуса, косинуса и тангенса для углов 30</w:t>
            </w:r>
            <w:r>
              <w:rPr>
                <w:vertAlign w:val="superscript"/>
              </w:rPr>
              <w:t>○</w:t>
            </w:r>
            <w:r>
              <w:t>, 45</w:t>
            </w:r>
            <w:r>
              <w:rPr>
                <w:vertAlign w:val="superscript"/>
              </w:rPr>
              <w:t>○</w:t>
            </w:r>
            <w:r>
              <w:t xml:space="preserve"> и 60</w:t>
            </w:r>
            <w:r>
              <w:rPr>
                <w:vertAlign w:val="superscript"/>
              </w:rPr>
              <w:t>○</w:t>
            </w:r>
            <w:r>
              <w:t xml:space="preserve">. </w:t>
            </w:r>
            <w:r w:rsidRPr="00FA79C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</w:t>
            </w:r>
            <w:r w:rsidRPr="00FA79CF">
              <w:rPr>
                <w:color w:val="000000"/>
              </w:rPr>
              <w:t>ень квадратного корня</w:t>
            </w:r>
            <w:r>
              <w:rPr>
                <w:color w:val="000000"/>
              </w:rPr>
              <w:t xml:space="preserve"> (ВР)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14</w:t>
            </w:r>
            <w:r w:rsidR="00676F80"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Решение задач по теме «Соотношения между сторонами и углами прямоугольного треугольника»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E3382A">
            <w:pPr>
              <w:widowControl w:val="0"/>
              <w:jc w:val="center"/>
            </w:pPr>
            <w:r>
              <w:t>21</w:t>
            </w:r>
            <w:r w:rsidR="00676F80">
              <w:t>.0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Решение задач. Подготовка к контрольной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E3382A">
            <w:pPr>
              <w:widowControl w:val="0"/>
              <w:jc w:val="center"/>
            </w:pPr>
            <w:r>
              <w:t>21</w:t>
            </w:r>
            <w:r w:rsidR="00676F80">
              <w:t>.0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Pr="00EF3ADA" w:rsidRDefault="00676F80" w:rsidP="00EF3ADA">
            <w:pPr>
              <w:rPr>
                <w:i/>
              </w:rPr>
            </w:pPr>
            <w:r w:rsidRPr="00EF3ADA">
              <w:rPr>
                <w:i/>
              </w:rPr>
              <w:t>Контрольная работа № 4</w:t>
            </w:r>
            <w:r w:rsidR="00EF3ADA">
              <w:rPr>
                <w:i/>
              </w:rPr>
              <w:t xml:space="preserve"> </w:t>
            </w:r>
            <w:r w:rsidR="00EF3ADA" w:rsidRPr="00EF3ADA">
              <w:rPr>
                <w:i/>
              </w:rPr>
              <w:t>по теме «Соотношения между сторонами и углами прямоугольного треугольника»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28.02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9B29B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rPr>
                <w:b/>
              </w:rPr>
              <w:t>Глава VIII. Окружность - 16 часов.</w:t>
            </w: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Взаимное расположение прямой и окружности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28.02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Касательная к окружности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06</w:t>
            </w:r>
            <w:r w:rsidR="00676F80"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Решение задач по теме «Касательная к окружности»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06</w:t>
            </w:r>
            <w:r w:rsidR="00676F80"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Градусная мера дуги окружности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E3382A">
            <w:pPr>
              <w:widowControl w:val="0"/>
              <w:jc w:val="center"/>
            </w:pPr>
            <w:r>
              <w:t>13</w:t>
            </w:r>
            <w:r w:rsidR="00676F80">
              <w:t>.0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Теорема о вписанном угле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E3382A">
            <w:pPr>
              <w:widowControl w:val="0"/>
              <w:jc w:val="center"/>
            </w:pPr>
            <w:r>
              <w:t>13</w:t>
            </w:r>
            <w:r w:rsidR="00676F80">
              <w:t>.0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Теорема об отрезках пересекающихся хорд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E3382A">
            <w:pPr>
              <w:widowControl w:val="0"/>
              <w:jc w:val="center"/>
            </w:pPr>
            <w:r>
              <w:t>20</w:t>
            </w:r>
            <w:r w:rsidR="00676F80">
              <w:t>.0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Решение задач по теме « Центральные и вписанные углы»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20.03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Свойство биссектрисы угла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03</w:t>
            </w:r>
            <w:r w:rsidR="00676F80"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Серединный перпендикуляр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03</w:t>
            </w:r>
            <w:r w:rsidR="00676F80"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Теорема о точке пересечения высот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10</w:t>
            </w:r>
            <w:r w:rsidR="00676F80"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676F80" w:rsidP="00676F80">
            <w:pPr>
              <w:rPr>
                <w:color w:val="000000"/>
              </w:rPr>
            </w:pPr>
            <w:r>
              <w:t xml:space="preserve">Вписанная окружность. </w:t>
            </w:r>
            <w:r w:rsidRPr="00FA79CF">
              <w:rPr>
                <w:color w:val="000000"/>
              </w:rPr>
              <w:t xml:space="preserve"> </w:t>
            </w:r>
          </w:p>
          <w:p w:rsidR="00676F80" w:rsidRPr="00EF3ADA" w:rsidRDefault="00676F80" w:rsidP="00EF3ADA">
            <w:pPr>
              <w:rPr>
                <w:i/>
              </w:rPr>
            </w:pPr>
            <w:r w:rsidRPr="00EF3ADA">
              <w:rPr>
                <w:i/>
                <w:color w:val="000000"/>
              </w:rPr>
              <w:t>День рождение русского математика П</w:t>
            </w:r>
            <w:r w:rsidR="00EF3ADA">
              <w:rPr>
                <w:i/>
                <w:color w:val="000000"/>
              </w:rPr>
              <w:t>.</w:t>
            </w:r>
            <w:r w:rsidRPr="00EF3ADA">
              <w:rPr>
                <w:i/>
                <w:color w:val="000000"/>
              </w:rPr>
              <w:t>Л</w:t>
            </w:r>
            <w:r w:rsidR="00EF3ADA">
              <w:rPr>
                <w:i/>
                <w:color w:val="000000"/>
              </w:rPr>
              <w:t>.</w:t>
            </w:r>
            <w:r w:rsidRPr="00EF3ADA">
              <w:rPr>
                <w:i/>
                <w:color w:val="000000"/>
              </w:rPr>
              <w:t> Чебышёва (ВР)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10</w:t>
            </w:r>
            <w:r w:rsidR="00676F80"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Свойство описанного четырехугольника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E3382A">
            <w:pPr>
              <w:widowControl w:val="0"/>
              <w:jc w:val="center"/>
            </w:pPr>
            <w: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Описанная окружность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61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Свойство вписанного четырехугольника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62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Решение задач. Подготовка к контрольной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63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Pr="00EF3ADA" w:rsidRDefault="00676F80" w:rsidP="00676F80">
            <w:pPr>
              <w:rPr>
                <w:i/>
              </w:rPr>
            </w:pPr>
            <w:r w:rsidRPr="00EF3ADA">
              <w:rPr>
                <w:i/>
              </w:rPr>
              <w:t>Контрольная работа № 5</w:t>
            </w:r>
            <w:r w:rsidR="00EF3ADA">
              <w:rPr>
                <w:i/>
              </w:rPr>
              <w:t xml:space="preserve"> по теме</w:t>
            </w:r>
            <w:r w:rsidR="00EF3ADA">
              <w:t xml:space="preserve"> «</w:t>
            </w:r>
            <w:r w:rsidR="00EF3ADA" w:rsidRPr="00EF3ADA">
              <w:rPr>
                <w:i/>
              </w:rPr>
              <w:t>Окружность</w:t>
            </w:r>
            <w:r w:rsidR="00EF3ADA">
              <w:rPr>
                <w:i/>
              </w:rPr>
              <w:t>»</w:t>
            </w:r>
            <w:r w:rsidR="00EF3ADA" w:rsidRPr="00EF3ADA">
              <w:rPr>
                <w:i/>
              </w:rPr>
              <w:t xml:space="preserve"> </w:t>
            </w:r>
            <w:r w:rsidR="00EF3ADA">
              <w:rPr>
                <w:i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08</w:t>
            </w:r>
            <w:r w:rsidR="00676F80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9B29B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rPr>
                <w:b/>
              </w:rPr>
              <w:t>Повторение - 4 часа.</w:t>
            </w: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64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Повторение. 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08</w:t>
            </w:r>
            <w:r w:rsidR="00676F80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676F80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  <w:r>
              <w:t>65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r>
              <w:t>Повторение. 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80" w:rsidRDefault="00676F80" w:rsidP="00676F80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E3382A" w:rsidP="00676F80">
            <w:pPr>
              <w:widowControl w:val="0"/>
              <w:jc w:val="center"/>
            </w:pPr>
            <w:r>
              <w:t>15</w:t>
            </w:r>
            <w:r w:rsidR="00676F80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80" w:rsidRDefault="00676F80" w:rsidP="00676F80">
            <w:pPr>
              <w:widowControl w:val="0"/>
              <w:jc w:val="center"/>
            </w:pPr>
          </w:p>
        </w:tc>
      </w:tr>
      <w:tr w:rsidR="00EF3ADA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widowControl w:val="0"/>
              <w:jc w:val="center"/>
            </w:pPr>
            <w:r>
              <w:t>66- 67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r>
              <w:t>Повторение. Решение задач</w:t>
            </w:r>
          </w:p>
          <w:p w:rsidR="00EF3ADA" w:rsidRDefault="00EF3ADA" w:rsidP="00EF3AD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3382A" w:rsidP="00E3382A">
            <w:pPr>
              <w:widowControl w:val="0"/>
              <w:jc w:val="center"/>
            </w:pPr>
            <w:r>
              <w:t>15,22</w:t>
            </w:r>
            <w:r w:rsidR="00EF3ADA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widowControl w:val="0"/>
              <w:jc w:val="center"/>
            </w:pPr>
          </w:p>
        </w:tc>
      </w:tr>
      <w:tr w:rsidR="00EF3ADA" w:rsidTr="00EF3AD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widowControl w:val="0"/>
              <w:jc w:val="center"/>
            </w:pPr>
            <w:r>
              <w:t>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3382A" w:rsidP="00EF3ADA">
            <w:pPr>
              <w:widowControl w:val="0"/>
              <w:jc w:val="center"/>
            </w:pPr>
            <w:r>
              <w:t>22</w:t>
            </w:r>
            <w:r w:rsidR="00EF3ADA"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widowControl w:val="0"/>
              <w:jc w:val="center"/>
            </w:pPr>
          </w:p>
        </w:tc>
      </w:tr>
      <w:tr w:rsidR="00EF3ADA" w:rsidTr="00E3382A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jc w:val="center"/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DA" w:rsidRDefault="00EF3ADA" w:rsidP="00EF3ADA">
            <w:pPr>
              <w:widowControl w:val="0"/>
              <w:jc w:val="center"/>
            </w:pPr>
          </w:p>
        </w:tc>
      </w:tr>
    </w:tbl>
    <w:p w:rsidR="00B81461" w:rsidRPr="00EF3ADA" w:rsidRDefault="00B81461">
      <w:pPr>
        <w:jc w:val="center"/>
        <w:rPr>
          <w:color w:val="C00000"/>
          <w:sz w:val="16"/>
        </w:rPr>
      </w:pPr>
    </w:p>
    <w:p w:rsidR="00EF3ADA" w:rsidRDefault="00EF3ADA">
      <w:pPr>
        <w:jc w:val="center"/>
        <w:rPr>
          <w:b/>
          <w:color w:val="C00000"/>
          <w:sz w:val="16"/>
        </w:rPr>
      </w:pPr>
    </w:p>
    <w:p w:rsidR="00EF3ADA" w:rsidRDefault="00EF3ADA">
      <w:pPr>
        <w:jc w:val="center"/>
        <w:rPr>
          <w:b/>
          <w:color w:val="C00000"/>
          <w:sz w:val="16"/>
        </w:rPr>
      </w:pPr>
      <w:bookmarkStart w:id="1" w:name="_GoBack"/>
      <w:bookmarkEnd w:id="1"/>
    </w:p>
    <w:sectPr w:rsidR="00EF3ADA" w:rsidSect="00B95454">
      <w:footerReference w:type="first" r:id="rId7"/>
      <w:pgSz w:w="11906" w:h="16838" w:code="9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C49" w:rsidRDefault="008D1C49">
      <w:r>
        <w:separator/>
      </w:r>
    </w:p>
  </w:endnote>
  <w:endnote w:type="continuationSeparator" w:id="0">
    <w:p w:rsidR="008D1C49" w:rsidRDefault="008D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EOKG E+ Newton C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2A" w:rsidRDefault="00E3382A">
    <w:pPr>
      <w:jc w:val="right"/>
    </w:pPr>
  </w:p>
  <w:p w:rsidR="00E3382A" w:rsidRDefault="00E3382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C49" w:rsidRDefault="008D1C49">
      <w:r>
        <w:separator/>
      </w:r>
    </w:p>
  </w:footnote>
  <w:footnote w:type="continuationSeparator" w:id="0">
    <w:p w:rsidR="008D1C49" w:rsidRDefault="008D1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062CEA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5C7510"/>
    <w:multiLevelType w:val="hybridMultilevel"/>
    <w:tmpl w:val="656EA5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A1A6A"/>
    <w:multiLevelType w:val="hybridMultilevel"/>
    <w:tmpl w:val="241EF2B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15E655C5"/>
    <w:multiLevelType w:val="hybridMultilevel"/>
    <w:tmpl w:val="5132854C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6E171F7"/>
    <w:multiLevelType w:val="hybridMultilevel"/>
    <w:tmpl w:val="58B0A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D9603C3"/>
    <w:multiLevelType w:val="hybridMultilevel"/>
    <w:tmpl w:val="38544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55E1593"/>
    <w:multiLevelType w:val="hybridMultilevel"/>
    <w:tmpl w:val="3180551A"/>
    <w:lvl w:ilvl="0" w:tplc="1396E9FC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6125274"/>
    <w:multiLevelType w:val="hybridMultilevel"/>
    <w:tmpl w:val="5630DEA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8" w15:restartNumberingAfterBreak="0">
    <w:nsid w:val="49852565"/>
    <w:multiLevelType w:val="hybridMultilevel"/>
    <w:tmpl w:val="D696F4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4A05606B"/>
    <w:multiLevelType w:val="hybridMultilevel"/>
    <w:tmpl w:val="424E261A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10" w15:restartNumberingAfterBreak="0">
    <w:nsid w:val="58772290"/>
    <w:multiLevelType w:val="hybridMultilevel"/>
    <w:tmpl w:val="620614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81D05"/>
    <w:multiLevelType w:val="hybridMultilevel"/>
    <w:tmpl w:val="E0BE9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22D204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5829B0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7AE3CD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7F18A5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9D7B5D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1EAE1F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D7855D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879A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2" w15:restartNumberingAfterBreak="0">
    <w:nsid w:val="6DE950EA"/>
    <w:multiLevelType w:val="hybridMultilevel"/>
    <w:tmpl w:val="88686D7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3" w15:restartNumberingAfterBreak="0">
    <w:nsid w:val="71993FA1"/>
    <w:multiLevelType w:val="hybridMultilevel"/>
    <w:tmpl w:val="FD148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31669C4"/>
    <w:multiLevelType w:val="hybridMultilevel"/>
    <w:tmpl w:val="A2E8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B3A386F"/>
    <w:multiLevelType w:val="hybridMultilevel"/>
    <w:tmpl w:val="7D049B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5"/>
  </w:num>
  <w:num w:numId="5">
    <w:abstractNumId w:val="8"/>
  </w:num>
  <w:num w:numId="6">
    <w:abstractNumId w:val="4"/>
  </w:num>
  <w:num w:numId="7">
    <w:abstractNumId w:val="5"/>
  </w:num>
  <w:num w:numId="8">
    <w:abstractNumId w:val="13"/>
  </w:num>
  <w:num w:numId="9">
    <w:abstractNumId w:val="14"/>
  </w:num>
  <w:num w:numId="10">
    <w:abstractNumId w:val="11"/>
  </w:num>
  <w:num w:numId="11">
    <w:abstractNumId w:val="2"/>
  </w:num>
  <w:num w:numId="12">
    <w:abstractNumId w:val="6"/>
  </w:num>
  <w:num w:numId="13">
    <w:abstractNumId w:val="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61"/>
    <w:rsid w:val="00087090"/>
    <w:rsid w:val="00230FCC"/>
    <w:rsid w:val="00395198"/>
    <w:rsid w:val="003D435A"/>
    <w:rsid w:val="003D7995"/>
    <w:rsid w:val="00567DB4"/>
    <w:rsid w:val="005D235C"/>
    <w:rsid w:val="00676F80"/>
    <w:rsid w:val="00692EB2"/>
    <w:rsid w:val="0076159D"/>
    <w:rsid w:val="007A08B4"/>
    <w:rsid w:val="008D1C49"/>
    <w:rsid w:val="009B29BD"/>
    <w:rsid w:val="009C7D38"/>
    <w:rsid w:val="00AC68A4"/>
    <w:rsid w:val="00B81461"/>
    <w:rsid w:val="00B95454"/>
    <w:rsid w:val="00C24F31"/>
    <w:rsid w:val="00D1516F"/>
    <w:rsid w:val="00DC6D93"/>
    <w:rsid w:val="00E3382A"/>
    <w:rsid w:val="00EF3ADA"/>
    <w:rsid w:val="00F11358"/>
    <w:rsid w:val="00FA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B3882"/>
  <w15:docId w15:val="{C321EEAE-1301-4487-B0E7-BE399234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00" w:line="360" w:lineRule="auto"/>
      <w:ind w:left="708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b/>
      <w:sz w:val="20"/>
    </w:rPr>
  </w:style>
  <w:style w:type="paragraph" w:styleId="a4">
    <w:name w:val="Title"/>
    <w:basedOn w:val="a"/>
    <w:link w:val="a5"/>
    <w:qFormat/>
    <w:pPr>
      <w:spacing w:before="240" w:after="60"/>
      <w:jc w:val="center"/>
      <w:outlineLvl w:val="0"/>
    </w:pPr>
    <w:rPr>
      <w:b/>
      <w:sz w:val="32"/>
    </w:rPr>
  </w:style>
  <w:style w:type="paragraph" w:styleId="a6">
    <w:name w:val="Subtitle"/>
    <w:basedOn w:val="a"/>
    <w:link w:val="a7"/>
    <w:qFormat/>
    <w:pPr>
      <w:spacing w:after="60"/>
      <w:jc w:val="center"/>
      <w:outlineLvl w:val="1"/>
    </w:pPr>
  </w:style>
  <w:style w:type="paragraph" w:styleId="a8">
    <w:name w:val="No Spacing"/>
    <w:link w:val="a9"/>
    <w:qFormat/>
    <w:rPr>
      <w:sz w:val="24"/>
    </w:rPr>
  </w:style>
  <w:style w:type="paragraph" w:styleId="aa">
    <w:name w:val="Normal (Web)"/>
    <w:basedOn w:val="a"/>
    <w:pPr>
      <w:spacing w:before="75" w:after="150"/>
    </w:pPr>
    <w:rPr>
      <w:rFonts w:ascii="Verdana" w:hAnsi="Verdana"/>
      <w:sz w:val="18"/>
    </w:rPr>
  </w:style>
  <w:style w:type="paragraph" w:customStyle="1" w:styleId="Style1">
    <w:name w:val="Style1"/>
    <w:basedOn w:val="a"/>
    <w:pPr>
      <w:widowControl w:val="0"/>
      <w:spacing w:line="216" w:lineRule="exact"/>
      <w:jc w:val="center"/>
    </w:pPr>
  </w:style>
  <w:style w:type="paragraph" w:customStyle="1" w:styleId="western">
    <w:name w:val="western"/>
    <w:basedOn w:val="a"/>
    <w:pPr>
      <w:spacing w:before="100" w:beforeAutospacing="1" w:after="100" w:afterAutospacing="1"/>
    </w:p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  <w:rPr>
      <w:sz w:val="22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sz w:val="22"/>
    </w:rPr>
  </w:style>
  <w:style w:type="paragraph" w:customStyle="1" w:styleId="af2">
    <w:name w:val="Стиль"/>
    <w:pPr>
      <w:widowControl w:val="0"/>
    </w:pPr>
    <w:rPr>
      <w:sz w:val="24"/>
    </w:rPr>
  </w:style>
  <w:style w:type="paragraph" w:styleId="af3">
    <w:name w:val="Body Text"/>
    <w:basedOn w:val="a"/>
    <w:link w:val="af4"/>
    <w:pPr>
      <w:spacing w:after="120"/>
    </w:pPr>
    <w:rPr>
      <w:sz w:val="20"/>
    </w:rPr>
  </w:style>
  <w:style w:type="paragraph" w:styleId="af5">
    <w:name w:val="Body Text Indent"/>
    <w:basedOn w:val="a"/>
    <w:link w:val="af6"/>
    <w:pPr>
      <w:spacing w:after="120" w:line="276" w:lineRule="auto"/>
      <w:ind w:left="283"/>
    </w:pPr>
    <w:rPr>
      <w:sz w:val="22"/>
    </w:rPr>
  </w:style>
  <w:style w:type="paragraph" w:styleId="af7">
    <w:name w:val="Plain Text"/>
    <w:basedOn w:val="a"/>
    <w:link w:val="af8"/>
    <w:pPr>
      <w:spacing w:before="30" w:after="30"/>
    </w:pPr>
    <w:rPr>
      <w:sz w:val="20"/>
    </w:rPr>
  </w:style>
  <w:style w:type="paragraph" w:customStyle="1" w:styleId="51">
    <w:name w:val="Основной текст (5)"/>
    <w:basedOn w:val="a"/>
    <w:link w:val="52"/>
    <w:pPr>
      <w:ind w:hanging="400"/>
    </w:pPr>
    <w:rPr>
      <w:sz w:val="20"/>
    </w:rPr>
  </w:style>
  <w:style w:type="paragraph" w:customStyle="1" w:styleId="12">
    <w:name w:val="Основной текст (12)"/>
    <w:basedOn w:val="a"/>
    <w:link w:val="120"/>
    <w:pPr>
      <w:spacing w:before="60" w:after="60"/>
      <w:jc w:val="both"/>
    </w:pPr>
    <w:rPr>
      <w:sz w:val="20"/>
    </w:rPr>
  </w:style>
  <w:style w:type="paragraph" w:styleId="af9">
    <w:name w:val="Intense Quote"/>
    <w:basedOn w:val="a"/>
    <w:next w:val="a"/>
    <w:link w:val="afa"/>
    <w:qFormat/>
    <w:pPr>
      <w:pBdr>
        <w:bottom w:val="single" w:sz="4" w:space="4" w:color="4F81BD"/>
      </w:pBdr>
      <w:spacing w:before="200" w:after="280"/>
      <w:ind w:left="936" w:right="936"/>
    </w:pPr>
    <w:rPr>
      <w:rFonts w:ascii="Arial" w:hAnsi="Arial"/>
      <w:b/>
      <w:i/>
      <w:color w:val="4F81BD"/>
      <w:sz w:val="18"/>
    </w:rPr>
  </w:style>
  <w:style w:type="paragraph" w:customStyle="1" w:styleId="c5">
    <w:name w:val="c5"/>
    <w:basedOn w:val="a"/>
    <w:pPr>
      <w:spacing w:before="100" w:beforeAutospacing="1" w:after="100" w:afterAutospacing="1"/>
    </w:pPr>
  </w:style>
  <w:style w:type="paragraph" w:customStyle="1" w:styleId="c12">
    <w:name w:val="c12"/>
    <w:basedOn w:val="a"/>
    <w:pPr>
      <w:spacing w:before="100" w:beforeAutospacing="1" w:after="100" w:afterAutospacing="1"/>
    </w:pPr>
  </w:style>
  <w:style w:type="paragraph" w:customStyle="1" w:styleId="c30">
    <w:name w:val="c30"/>
    <w:basedOn w:val="a"/>
    <w:pPr>
      <w:spacing w:before="100" w:beforeAutospacing="1" w:after="100" w:afterAutospacing="1"/>
    </w:pPr>
  </w:style>
  <w:style w:type="paragraph" w:customStyle="1" w:styleId="c55">
    <w:name w:val="c55"/>
    <w:basedOn w:val="a"/>
    <w:pPr>
      <w:spacing w:before="100" w:beforeAutospacing="1" w:after="100" w:afterAutospacing="1"/>
    </w:pPr>
  </w:style>
  <w:style w:type="paragraph" w:customStyle="1" w:styleId="c51">
    <w:name w:val="c51"/>
    <w:basedOn w:val="a"/>
    <w:pPr>
      <w:spacing w:before="100" w:beforeAutospacing="1" w:after="100" w:afterAutospacing="1"/>
    </w:pPr>
  </w:style>
  <w:style w:type="paragraph" w:customStyle="1" w:styleId="c60">
    <w:name w:val="c60"/>
    <w:basedOn w:val="a"/>
    <w:pPr>
      <w:spacing w:before="100" w:beforeAutospacing="1" w:after="100" w:afterAutospacing="1"/>
    </w:pPr>
  </w:style>
  <w:style w:type="paragraph" w:customStyle="1" w:styleId="c73">
    <w:name w:val="c73"/>
    <w:basedOn w:val="a"/>
    <w:pPr>
      <w:spacing w:before="100" w:beforeAutospacing="1" w:after="100" w:afterAutospacing="1"/>
    </w:pPr>
  </w:style>
  <w:style w:type="paragraph" w:customStyle="1" w:styleId="c38">
    <w:name w:val="c38"/>
    <w:basedOn w:val="a"/>
    <w:pPr>
      <w:spacing w:before="100" w:beforeAutospacing="1" w:after="100" w:afterAutospacing="1"/>
    </w:pPr>
  </w:style>
  <w:style w:type="paragraph" w:customStyle="1" w:styleId="c99">
    <w:name w:val="c99"/>
    <w:basedOn w:val="a"/>
    <w:pPr>
      <w:spacing w:before="100" w:beforeAutospacing="1" w:after="100" w:afterAutospacing="1"/>
    </w:pPr>
  </w:style>
  <w:style w:type="paragraph" w:customStyle="1" w:styleId="c29">
    <w:name w:val="c29"/>
    <w:basedOn w:val="a"/>
    <w:pPr>
      <w:spacing w:before="100" w:beforeAutospacing="1" w:after="100" w:afterAutospacing="1"/>
    </w:pPr>
  </w:style>
  <w:style w:type="paragraph" w:customStyle="1" w:styleId="c10">
    <w:name w:val="c10"/>
    <w:basedOn w:val="a"/>
    <w:pPr>
      <w:spacing w:before="100" w:beforeAutospacing="1" w:after="100" w:afterAutospacing="1"/>
    </w:pPr>
  </w:style>
  <w:style w:type="paragraph" w:customStyle="1" w:styleId="c81">
    <w:name w:val="c81"/>
    <w:basedOn w:val="a"/>
    <w:pPr>
      <w:spacing w:before="100" w:beforeAutospacing="1" w:after="100" w:afterAutospacing="1"/>
    </w:pPr>
  </w:style>
  <w:style w:type="paragraph" w:customStyle="1" w:styleId="c35">
    <w:name w:val="c35"/>
    <w:basedOn w:val="a"/>
    <w:pPr>
      <w:spacing w:before="100" w:beforeAutospacing="1" w:after="100" w:afterAutospacing="1"/>
    </w:pPr>
  </w:style>
  <w:style w:type="paragraph" w:customStyle="1" w:styleId="c14">
    <w:name w:val="c14"/>
    <w:basedOn w:val="a"/>
    <w:pPr>
      <w:spacing w:before="100" w:beforeAutospacing="1" w:after="100" w:afterAutospacing="1"/>
    </w:pPr>
  </w:style>
  <w:style w:type="paragraph" w:customStyle="1" w:styleId="c1">
    <w:name w:val="c1"/>
    <w:basedOn w:val="a"/>
    <w:pPr>
      <w:spacing w:before="100" w:beforeAutospacing="1" w:after="100" w:afterAutospacing="1"/>
    </w:pPr>
  </w:style>
  <w:style w:type="paragraph" w:customStyle="1" w:styleId="c20">
    <w:name w:val="c20"/>
    <w:basedOn w:val="a"/>
    <w:pPr>
      <w:spacing w:before="100" w:beforeAutospacing="1" w:after="100" w:afterAutospacing="1"/>
    </w:pPr>
  </w:style>
  <w:style w:type="paragraph" w:customStyle="1" w:styleId="c9">
    <w:name w:val="c9"/>
    <w:basedOn w:val="a"/>
    <w:pPr>
      <w:spacing w:before="100" w:beforeAutospacing="1" w:after="100" w:afterAutospacing="1"/>
    </w:pPr>
  </w:style>
  <w:style w:type="paragraph" w:customStyle="1" w:styleId="c70">
    <w:name w:val="c70"/>
    <w:basedOn w:val="a"/>
    <w:pPr>
      <w:spacing w:before="100" w:beforeAutospacing="1" w:after="100" w:afterAutospacing="1"/>
    </w:pPr>
  </w:style>
  <w:style w:type="paragraph" w:customStyle="1" w:styleId="c6">
    <w:name w:val="c6"/>
    <w:basedOn w:val="a"/>
    <w:pPr>
      <w:spacing w:before="100" w:beforeAutospacing="1" w:after="100" w:afterAutospacing="1"/>
    </w:pPr>
  </w:style>
  <w:style w:type="paragraph" w:styleId="afb">
    <w:name w:val="footnote text"/>
    <w:basedOn w:val="a"/>
    <w:link w:val="afc"/>
    <w:pPr>
      <w:widowControl w:val="0"/>
      <w:spacing w:line="480" w:lineRule="auto"/>
      <w:ind w:firstLine="560"/>
      <w:jc w:val="both"/>
    </w:pPr>
    <w:rPr>
      <w:sz w:val="20"/>
    </w:rPr>
  </w:style>
  <w:style w:type="paragraph" w:customStyle="1" w:styleId="11">
    <w:name w:val="Знак1"/>
    <w:basedOn w:val="a"/>
    <w:pPr>
      <w:spacing w:after="160" w:line="240" w:lineRule="exact"/>
    </w:pPr>
    <w:rPr>
      <w:rFonts w:ascii="Verdana" w:hAnsi="Verdana"/>
      <w:sz w:val="20"/>
    </w:rPr>
  </w:style>
  <w:style w:type="paragraph" w:customStyle="1" w:styleId="Default">
    <w:name w:val="Default"/>
    <w:pPr>
      <w:widowControl w:val="0"/>
    </w:pPr>
    <w:rPr>
      <w:rFonts w:ascii="OEOKG E+ Newton C" w:hAnsi="OEOKG E+ Newton C"/>
      <w:color w:val="000000"/>
      <w:sz w:val="24"/>
    </w:rPr>
  </w:style>
  <w:style w:type="character" w:styleId="afd">
    <w:name w:val="line number"/>
    <w:basedOn w:val="a0"/>
    <w:semiHidden/>
  </w:style>
  <w:style w:type="character" w:styleId="afe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b/>
      <w:sz w:val="32"/>
    </w:rPr>
  </w:style>
  <w:style w:type="character" w:customStyle="1" w:styleId="20">
    <w:name w:val="Заголовок 2 Знак"/>
    <w:basedOn w:val="a0"/>
    <w:link w:val="2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rPr>
      <w:b/>
      <w:sz w:val="26"/>
    </w:rPr>
  </w:style>
  <w:style w:type="character" w:customStyle="1" w:styleId="40">
    <w:name w:val="Заголовок 4 Знак"/>
    <w:link w:val="4"/>
    <w:rPr>
      <w:b/>
      <w:sz w:val="28"/>
    </w:rPr>
  </w:style>
  <w:style w:type="character" w:customStyle="1" w:styleId="50">
    <w:name w:val="Заголовок 5 Знак"/>
    <w:basedOn w:val="a0"/>
    <w:link w:val="5"/>
    <w:rPr>
      <w:b/>
      <w:i/>
      <w:sz w:val="26"/>
    </w:rPr>
  </w:style>
  <w:style w:type="character" w:customStyle="1" w:styleId="60">
    <w:name w:val="Заголовок 6 Знак"/>
    <w:basedOn w:val="a0"/>
    <w:link w:val="6"/>
    <w:rPr>
      <w:b/>
      <w:sz w:val="22"/>
    </w:rPr>
  </w:style>
  <w:style w:type="character" w:customStyle="1" w:styleId="70">
    <w:name w:val="Заголовок 7 Знак"/>
    <w:basedOn w:val="a0"/>
    <w:link w:val="7"/>
  </w:style>
  <w:style w:type="character" w:customStyle="1" w:styleId="80">
    <w:name w:val="Заголовок 8 Знак"/>
    <w:basedOn w:val="a0"/>
    <w:link w:val="8"/>
    <w:rPr>
      <w:i/>
    </w:rPr>
  </w:style>
  <w:style w:type="character" w:customStyle="1" w:styleId="90">
    <w:name w:val="Заголовок 9 Знак"/>
    <w:basedOn w:val="a0"/>
    <w:link w:val="9"/>
    <w:rPr>
      <w:sz w:val="22"/>
    </w:rPr>
  </w:style>
  <w:style w:type="character" w:customStyle="1" w:styleId="a5">
    <w:name w:val="Заголовок Знак"/>
    <w:basedOn w:val="a0"/>
    <w:link w:val="a4"/>
    <w:rPr>
      <w:b/>
      <w:sz w:val="32"/>
    </w:rPr>
  </w:style>
  <w:style w:type="character" w:customStyle="1" w:styleId="a7">
    <w:name w:val="Подзаголовок Знак"/>
    <w:basedOn w:val="a0"/>
    <w:link w:val="a6"/>
  </w:style>
  <w:style w:type="character" w:styleId="aff">
    <w:name w:val="Strong"/>
    <w:qFormat/>
    <w:rPr>
      <w:b/>
    </w:rPr>
  </w:style>
  <w:style w:type="character" w:styleId="aff0">
    <w:name w:val="Emphasis"/>
    <w:qFormat/>
    <w:rPr>
      <w:i/>
    </w:rPr>
  </w:style>
  <w:style w:type="character" w:customStyle="1" w:styleId="FontStyle28">
    <w:name w:val="Font Style28"/>
    <w:basedOn w:val="a0"/>
    <w:rPr>
      <w:rFonts w:ascii="Times New Roman" w:hAnsi="Times New Roman"/>
      <w:sz w:val="18"/>
    </w:rPr>
  </w:style>
  <w:style w:type="character" w:customStyle="1" w:styleId="c0">
    <w:name w:val="c0"/>
    <w:basedOn w:val="a0"/>
  </w:style>
  <w:style w:type="character" w:customStyle="1" w:styleId="apple-converted-space">
    <w:name w:val="apple-converted-space"/>
    <w:basedOn w:val="a0"/>
  </w:style>
  <w:style w:type="character" w:customStyle="1" w:styleId="ad">
    <w:name w:val="Текст выноски Знак"/>
    <w:basedOn w:val="a0"/>
    <w:link w:val="ac"/>
    <w:rPr>
      <w:rFonts w:ascii="Tahoma" w:hAnsi="Tahoma"/>
      <w:sz w:val="16"/>
    </w:rPr>
  </w:style>
  <w:style w:type="character" w:customStyle="1" w:styleId="af">
    <w:name w:val="Верхний колонтитул Знак"/>
    <w:basedOn w:val="a0"/>
    <w:link w:val="ae"/>
    <w:rPr>
      <w:sz w:val="22"/>
    </w:rPr>
  </w:style>
  <w:style w:type="character" w:customStyle="1" w:styleId="af1">
    <w:name w:val="Нижний колонтитул Знак"/>
    <w:basedOn w:val="a0"/>
    <w:link w:val="af0"/>
    <w:rPr>
      <w:sz w:val="22"/>
    </w:rPr>
  </w:style>
  <w:style w:type="character" w:customStyle="1" w:styleId="apple-style-span">
    <w:name w:val="apple-style-span"/>
    <w:basedOn w:val="a0"/>
  </w:style>
  <w:style w:type="character" w:customStyle="1" w:styleId="af4">
    <w:name w:val="Основной текст Знак"/>
    <w:basedOn w:val="a0"/>
    <w:link w:val="af3"/>
    <w:rPr>
      <w:sz w:val="20"/>
    </w:rPr>
  </w:style>
  <w:style w:type="character" w:customStyle="1" w:styleId="9pt">
    <w:name w:val="Основной текст + 9 pt"/>
    <w:basedOn w:val="a0"/>
    <w:rPr>
      <w:rFonts w:ascii="Bookman Old Style" w:hAnsi="Bookman Old Style"/>
      <w:sz w:val="18"/>
    </w:rPr>
  </w:style>
  <w:style w:type="character" w:customStyle="1" w:styleId="9pt12">
    <w:name w:val="Основной текст + 9 pt12"/>
    <w:basedOn w:val="a0"/>
    <w:rPr>
      <w:rFonts w:ascii="Bookman Old Style" w:hAnsi="Bookman Old Style"/>
      <w:i/>
      <w:sz w:val="18"/>
    </w:rPr>
  </w:style>
  <w:style w:type="character" w:customStyle="1" w:styleId="a9">
    <w:name w:val="Без интервала Знак"/>
    <w:basedOn w:val="a0"/>
    <w:link w:val="a8"/>
    <w:rPr>
      <w:sz w:val="24"/>
    </w:rPr>
  </w:style>
  <w:style w:type="character" w:customStyle="1" w:styleId="af6">
    <w:name w:val="Основной текст с отступом Знак"/>
    <w:basedOn w:val="a0"/>
    <w:link w:val="af5"/>
    <w:rPr>
      <w:sz w:val="22"/>
    </w:rPr>
  </w:style>
  <w:style w:type="character" w:customStyle="1" w:styleId="af8">
    <w:name w:val="Текст Знак"/>
    <w:basedOn w:val="a0"/>
    <w:link w:val="af7"/>
    <w:rPr>
      <w:sz w:val="20"/>
    </w:rPr>
  </w:style>
  <w:style w:type="character" w:customStyle="1" w:styleId="52">
    <w:name w:val="Основной текст (5)_"/>
    <w:basedOn w:val="a0"/>
    <w:link w:val="51"/>
    <w:rPr>
      <w:sz w:val="20"/>
    </w:rPr>
  </w:style>
  <w:style w:type="character" w:customStyle="1" w:styleId="120">
    <w:name w:val="Основной текст (12)_"/>
    <w:basedOn w:val="a0"/>
    <w:link w:val="12"/>
    <w:rPr>
      <w:sz w:val="20"/>
    </w:rPr>
  </w:style>
  <w:style w:type="character" w:customStyle="1" w:styleId="afa">
    <w:name w:val="Выделенная цитата Знак"/>
    <w:basedOn w:val="a0"/>
    <w:link w:val="af9"/>
    <w:rPr>
      <w:rFonts w:ascii="Arial" w:hAnsi="Arial"/>
      <w:b/>
      <w:i/>
      <w:color w:val="4F81BD"/>
      <w:sz w:val="18"/>
    </w:rPr>
  </w:style>
  <w:style w:type="character" w:customStyle="1" w:styleId="bookproperty">
    <w:name w:val="book_property"/>
    <w:basedOn w:val="a0"/>
  </w:style>
  <w:style w:type="character" w:styleId="aff1">
    <w:name w:val="Placeholder Text"/>
    <w:basedOn w:val="a0"/>
    <w:semiHidden/>
    <w:rPr>
      <w:color w:val="808080"/>
    </w:rPr>
  </w:style>
  <w:style w:type="character" w:customStyle="1" w:styleId="aff2">
    <w:name w:val="Основной текст + Курсив"/>
    <w:basedOn w:val="a0"/>
    <w:rPr>
      <w:rFonts w:ascii="Arial" w:hAnsi="Arial"/>
      <w:i/>
      <w:sz w:val="17"/>
    </w:rPr>
  </w:style>
  <w:style w:type="character" w:customStyle="1" w:styleId="c44">
    <w:name w:val="c44"/>
    <w:basedOn w:val="a0"/>
  </w:style>
  <w:style w:type="character" w:customStyle="1" w:styleId="c32">
    <w:name w:val="c32"/>
    <w:basedOn w:val="a0"/>
  </w:style>
  <w:style w:type="character" w:customStyle="1" w:styleId="c2">
    <w:name w:val="c2"/>
    <w:basedOn w:val="a0"/>
  </w:style>
  <w:style w:type="character" w:customStyle="1" w:styleId="c58">
    <w:name w:val="c58"/>
    <w:basedOn w:val="a0"/>
  </w:style>
  <w:style w:type="character" w:customStyle="1" w:styleId="c41">
    <w:name w:val="c41"/>
    <w:basedOn w:val="a0"/>
  </w:style>
  <w:style w:type="character" w:customStyle="1" w:styleId="c11">
    <w:name w:val="c11"/>
    <w:basedOn w:val="a0"/>
  </w:style>
  <w:style w:type="character" w:customStyle="1" w:styleId="c34">
    <w:name w:val="c34"/>
    <w:basedOn w:val="a0"/>
  </w:style>
  <w:style w:type="character" w:customStyle="1" w:styleId="c13">
    <w:name w:val="c13"/>
    <w:basedOn w:val="a0"/>
  </w:style>
  <w:style w:type="character" w:customStyle="1" w:styleId="c63">
    <w:name w:val="c63"/>
    <w:basedOn w:val="a0"/>
  </w:style>
  <w:style w:type="character" w:customStyle="1" w:styleId="c33">
    <w:name w:val="c33"/>
    <w:basedOn w:val="a0"/>
  </w:style>
  <w:style w:type="character" w:customStyle="1" w:styleId="c36">
    <w:name w:val="c36"/>
    <w:basedOn w:val="a0"/>
  </w:style>
  <w:style w:type="character" w:customStyle="1" w:styleId="c64">
    <w:name w:val="c64"/>
    <w:basedOn w:val="a0"/>
  </w:style>
  <w:style w:type="character" w:customStyle="1" w:styleId="c8">
    <w:name w:val="c8"/>
    <w:basedOn w:val="a0"/>
  </w:style>
  <w:style w:type="character" w:customStyle="1" w:styleId="c45">
    <w:name w:val="c45"/>
    <w:basedOn w:val="a0"/>
  </w:style>
  <w:style w:type="character" w:customStyle="1" w:styleId="c43">
    <w:name w:val="c43"/>
    <w:basedOn w:val="a0"/>
  </w:style>
  <w:style w:type="character" w:customStyle="1" w:styleId="c56">
    <w:name w:val="c56"/>
    <w:basedOn w:val="a0"/>
  </w:style>
  <w:style w:type="character" w:customStyle="1" w:styleId="c39">
    <w:name w:val="c39"/>
    <w:basedOn w:val="a0"/>
  </w:style>
  <w:style w:type="character" w:customStyle="1" w:styleId="c48">
    <w:name w:val="c48"/>
    <w:basedOn w:val="a0"/>
  </w:style>
  <w:style w:type="character" w:customStyle="1" w:styleId="c84">
    <w:name w:val="c84"/>
    <w:basedOn w:val="a0"/>
  </w:style>
  <w:style w:type="character" w:styleId="aff3">
    <w:name w:val="Subtle Emphasis"/>
    <w:basedOn w:val="a0"/>
    <w:qFormat/>
    <w:rPr>
      <w:i/>
      <w:color w:val="808080"/>
    </w:rPr>
  </w:style>
  <w:style w:type="character" w:styleId="aff4">
    <w:name w:val="Intense Emphasis"/>
    <w:basedOn w:val="a0"/>
    <w:qFormat/>
    <w:rPr>
      <w:b/>
      <w:i/>
      <w:color w:val="4F81BD"/>
    </w:rPr>
  </w:style>
  <w:style w:type="character" w:styleId="aff5">
    <w:name w:val="footnote reference"/>
    <w:rPr>
      <w:vertAlign w:val="superscript"/>
    </w:rPr>
  </w:style>
  <w:style w:type="character" w:customStyle="1" w:styleId="afc">
    <w:name w:val="Текст сноски Знак"/>
    <w:basedOn w:val="a0"/>
    <w:link w:val="afb"/>
    <w:rPr>
      <w:sz w:val="20"/>
    </w:rPr>
  </w:style>
  <w:style w:type="character" w:styleId="aff6">
    <w:name w:val="FollowedHyperlink"/>
    <w:basedOn w:val="a0"/>
    <w:semiHidden/>
    <w:rPr>
      <w:color w:val="800080"/>
      <w:u w:val="single"/>
    </w:rPr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7">
    <w:name w:val="Table Grid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</w:style>
  <w:style w:type="numbering" w:customStyle="1" w:styleId="22">
    <w:name w:val="Нет списка2"/>
  </w:style>
  <w:style w:type="numbering" w:customStyle="1" w:styleId="31">
    <w:name w:val="Нет списка3"/>
  </w:style>
  <w:style w:type="table" w:customStyle="1" w:styleId="32">
    <w:name w:val="Сетка таблицы3"/>
    <w:basedOn w:val="a1"/>
    <w:next w:val="aff7"/>
    <w:rsid w:val="00FA79CF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ff7"/>
    <w:uiPriority w:val="59"/>
    <w:rsid w:val="00B9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8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DAnVer</cp:lastModifiedBy>
  <cp:revision>12</cp:revision>
  <dcterms:created xsi:type="dcterms:W3CDTF">2023-02-07T03:46:00Z</dcterms:created>
  <dcterms:modified xsi:type="dcterms:W3CDTF">2023-09-26T23:10:00Z</dcterms:modified>
</cp:coreProperties>
</file>