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CA5" w:rsidRPr="00EE057B" w:rsidRDefault="00087CA5">
      <w:pPr>
        <w:spacing w:after="0"/>
        <w:ind w:left="120"/>
        <w:rPr>
          <w:lang w:val="ru-RU"/>
        </w:rPr>
      </w:pPr>
      <w:bookmarkStart w:id="0" w:name="block-26375625"/>
    </w:p>
    <w:p w:rsidR="00EE057B" w:rsidRPr="00184D96" w:rsidRDefault="00EE057B" w:rsidP="00EE057B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EE057B" w:rsidRPr="00184D96" w:rsidRDefault="00EE057B" w:rsidP="00EE057B">
      <w:pPr>
        <w:spacing w:after="0"/>
        <w:ind w:left="120"/>
        <w:jc w:val="center"/>
        <w:rPr>
          <w:lang w:val="ru-RU"/>
        </w:rPr>
      </w:pPr>
      <w:r w:rsidRPr="00184D96">
        <w:rPr>
          <w:rFonts w:ascii="Times New Roman" w:hAnsi="Times New Roman"/>
          <w:b/>
          <w:color w:val="000000"/>
          <w:sz w:val="28"/>
          <w:lang w:val="ru-RU"/>
        </w:rPr>
        <w:t>‌‌‌‌‌</w:t>
      </w: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EE057B" w:rsidRDefault="00EE057B" w:rsidP="00EE057B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Хоронхойская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tbl>
      <w:tblPr>
        <w:tblpPr w:leftFromText="180" w:rightFromText="180" w:vertAnchor="text" w:horzAnchor="margin" w:tblpXSpec="center" w:tblpY="464"/>
        <w:tblW w:w="10497" w:type="dxa"/>
        <w:tblLook w:val="04A0"/>
      </w:tblPr>
      <w:tblGrid>
        <w:gridCol w:w="3639"/>
        <w:gridCol w:w="3359"/>
        <w:gridCol w:w="3499"/>
      </w:tblGrid>
      <w:tr w:rsidR="00EE057B" w:rsidRPr="00840EC4" w:rsidTr="00EE057B">
        <w:trPr>
          <w:trHeight w:val="1756"/>
        </w:trPr>
        <w:tc>
          <w:tcPr>
            <w:tcW w:w="3639" w:type="dxa"/>
          </w:tcPr>
          <w:p w:rsidR="00EE057B" w:rsidRPr="00E13231" w:rsidRDefault="00EE057B" w:rsidP="00EE057B">
            <w:pPr>
              <w:autoSpaceDE w:val="0"/>
              <w:autoSpaceDN w:val="0"/>
              <w:spacing w:after="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РАССМОТРЕНО                 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МО естественно - научного цикла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_________  Пестерева Т.В.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№1 от «28» 08   2023 г.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359" w:type="dxa"/>
          </w:tcPr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УВР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         </w:t>
            </w:r>
            <w:proofErr w:type="spellStart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Жанаева</w:t>
            </w:r>
            <w:proofErr w:type="spellEnd"/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Т.З.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E13231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«30» 08   2023 г.</w:t>
            </w:r>
          </w:p>
          <w:p w:rsidR="00EE057B" w:rsidRPr="00E13231" w:rsidRDefault="00EE057B" w:rsidP="00EE0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499" w:type="dxa"/>
          </w:tcPr>
          <w:p w:rsidR="00EE057B" w:rsidRPr="00184D96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:rsidR="00EE057B" w:rsidRPr="00184D96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МБОУ "</w:t>
            </w:r>
            <w:proofErr w:type="spellStart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Хорнхойская</w:t>
            </w:r>
            <w:proofErr w:type="spellEnd"/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СОШ"</w:t>
            </w:r>
          </w:p>
          <w:p w:rsidR="00EE057B" w:rsidRPr="00184D96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                  </w:t>
            </w: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Красикова Н.Г.</w:t>
            </w:r>
          </w:p>
          <w:p w:rsidR="00EE057B" w:rsidRPr="00184D96" w:rsidRDefault="00EE057B" w:rsidP="00EE057B">
            <w:pPr>
              <w:autoSpaceDE w:val="0"/>
              <w:autoSpaceDN w:val="0"/>
              <w:spacing w:after="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184D9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№1 от «01» 09   2023 г.</w:t>
            </w:r>
          </w:p>
          <w:p w:rsidR="00EE057B" w:rsidRPr="0040209D" w:rsidRDefault="00EE057B" w:rsidP="00EE057B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EE057B" w:rsidRPr="005F33E3" w:rsidRDefault="00EE057B" w:rsidP="00EE057B">
      <w:pPr>
        <w:spacing w:after="0"/>
        <w:ind w:left="120"/>
        <w:rPr>
          <w:lang w:val="ru-RU"/>
        </w:rPr>
      </w:pPr>
    </w:p>
    <w:p w:rsidR="00EE057B" w:rsidRPr="005F33E3" w:rsidRDefault="00EE057B" w:rsidP="00EE057B">
      <w:pPr>
        <w:spacing w:after="0"/>
        <w:ind w:left="120"/>
        <w:rPr>
          <w:lang w:val="ru-RU"/>
        </w:rPr>
      </w:pPr>
    </w:p>
    <w:p w:rsidR="00087CA5" w:rsidRPr="00EE057B" w:rsidRDefault="00087CA5">
      <w:pPr>
        <w:spacing w:after="0"/>
        <w:ind w:left="120"/>
        <w:rPr>
          <w:lang w:val="ru-RU"/>
        </w:rPr>
      </w:pPr>
    </w:p>
    <w:p w:rsidR="00087CA5" w:rsidRPr="00EE057B" w:rsidRDefault="00087CA5">
      <w:pPr>
        <w:spacing w:after="0"/>
        <w:ind w:left="120"/>
        <w:rPr>
          <w:lang w:val="ru-RU"/>
        </w:rPr>
      </w:pPr>
    </w:p>
    <w:p w:rsidR="00087CA5" w:rsidRPr="00EE057B" w:rsidRDefault="00087CA5">
      <w:pPr>
        <w:spacing w:after="0"/>
        <w:ind w:left="120"/>
        <w:rPr>
          <w:lang w:val="ru-RU"/>
        </w:rPr>
      </w:pPr>
    </w:p>
    <w:p w:rsidR="00087CA5" w:rsidRPr="00EE057B" w:rsidRDefault="00087CA5">
      <w:pPr>
        <w:spacing w:after="0"/>
        <w:ind w:left="120"/>
        <w:rPr>
          <w:lang w:val="ru-RU"/>
        </w:rPr>
      </w:pPr>
    </w:p>
    <w:p w:rsidR="00087CA5" w:rsidRPr="00EE057B" w:rsidRDefault="00EE057B">
      <w:pPr>
        <w:spacing w:after="0" w:line="408" w:lineRule="auto"/>
        <w:ind w:left="120"/>
        <w:jc w:val="center"/>
        <w:rPr>
          <w:lang w:val="ru-RU"/>
        </w:rPr>
      </w:pPr>
      <w:r w:rsidRPr="00EE057B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87CA5" w:rsidRPr="00EE057B" w:rsidRDefault="00EE057B">
      <w:pPr>
        <w:spacing w:after="0" w:line="408" w:lineRule="auto"/>
        <w:ind w:left="120"/>
        <w:jc w:val="center"/>
        <w:rPr>
          <w:lang w:val="ru-RU"/>
        </w:rPr>
      </w:pPr>
      <w:r w:rsidRPr="00EE057B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EE057B">
        <w:rPr>
          <w:rFonts w:ascii="Times New Roman" w:hAnsi="Times New Roman"/>
          <w:color w:val="000000"/>
          <w:sz w:val="28"/>
          <w:lang w:val="ru-RU"/>
        </w:rPr>
        <w:t xml:space="preserve"> 3493646)</w:t>
      </w: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EE057B" w:rsidP="00EE057B">
      <w:pPr>
        <w:spacing w:after="0"/>
        <w:ind w:left="120"/>
        <w:jc w:val="center"/>
        <w:rPr>
          <w:lang w:val="ru-RU"/>
        </w:rPr>
      </w:pPr>
      <w:r w:rsidRPr="00EE057B">
        <w:rPr>
          <w:rFonts w:ascii="Times New Roman" w:hAnsi="Times New Roman"/>
          <w:b/>
          <w:color w:val="000000"/>
          <w:sz w:val="28"/>
          <w:lang w:val="ru-RU"/>
        </w:rPr>
        <w:t>учебного предмета «Биология. Углубленный уровень»</w:t>
      </w:r>
    </w:p>
    <w:p w:rsidR="00087CA5" w:rsidRDefault="00EE057B" w:rsidP="00EE057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EE057B">
        <w:rPr>
          <w:rFonts w:ascii="Times New Roman" w:hAnsi="Times New Roman"/>
          <w:color w:val="000000"/>
          <w:sz w:val="28"/>
          <w:lang w:val="ru-RU"/>
        </w:rPr>
        <w:t xml:space="preserve">для </w:t>
      </w:r>
      <w:proofErr w:type="gramStart"/>
      <w:r w:rsidRPr="00EE057B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EE057B">
        <w:rPr>
          <w:rFonts w:ascii="Times New Roman" w:hAnsi="Times New Roman"/>
          <w:color w:val="000000"/>
          <w:sz w:val="28"/>
          <w:lang w:val="ru-RU"/>
        </w:rPr>
        <w:t xml:space="preserve"> 10 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EE057B" w:rsidRPr="007D2947" w:rsidRDefault="00EE057B" w:rsidP="00EE057B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на 2023 – 2024 учебный год</w:t>
      </w:r>
    </w:p>
    <w:p w:rsidR="00087CA5" w:rsidRPr="00EE057B" w:rsidRDefault="00087CA5" w:rsidP="00EE057B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087CA5" w:rsidRPr="00EE057B" w:rsidRDefault="00087CA5">
      <w:pPr>
        <w:spacing w:after="0"/>
        <w:ind w:left="120"/>
        <w:jc w:val="center"/>
        <w:rPr>
          <w:lang w:val="ru-RU"/>
        </w:rPr>
      </w:pPr>
    </w:p>
    <w:p w:rsidR="00EE057B" w:rsidRPr="007D2947" w:rsidRDefault="00EE057B" w:rsidP="00EE057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7D2947">
        <w:rPr>
          <w:rFonts w:ascii="Times New Roman" w:hAnsi="Times New Roman" w:cs="Times New Roman"/>
          <w:sz w:val="24"/>
          <w:szCs w:val="24"/>
          <w:lang w:val="ru-RU"/>
        </w:rPr>
        <w:t>Составитель: Пестерева Татьяна Владимировна</w:t>
      </w:r>
    </w:p>
    <w:p w:rsidR="00EE057B" w:rsidRPr="007D2947" w:rsidRDefault="00EE057B" w:rsidP="00EE057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</w:t>
      </w:r>
      <w:r w:rsidRPr="007D2947">
        <w:rPr>
          <w:rFonts w:ascii="Times New Roman" w:hAnsi="Times New Roman" w:cs="Times New Roman"/>
          <w:sz w:val="24"/>
          <w:szCs w:val="24"/>
          <w:lang w:val="ru-RU"/>
        </w:rPr>
        <w:t>читель биологии</w:t>
      </w:r>
    </w:p>
    <w:p w:rsidR="00EE057B" w:rsidRPr="007D2947" w:rsidRDefault="00EE057B" w:rsidP="00EE057B">
      <w:pPr>
        <w:spacing w:after="0"/>
        <w:ind w:left="1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EE057B" w:rsidRDefault="00EE057B" w:rsidP="00EE057B">
      <w:pPr>
        <w:spacing w:after="0"/>
        <w:ind w:left="120"/>
        <w:jc w:val="center"/>
        <w:rPr>
          <w:lang w:val="ru-RU"/>
        </w:rPr>
      </w:pPr>
    </w:p>
    <w:p w:rsidR="00EE057B" w:rsidRDefault="00EE057B" w:rsidP="00EE057B">
      <w:pPr>
        <w:spacing w:after="0"/>
        <w:ind w:left="120"/>
        <w:jc w:val="center"/>
        <w:rPr>
          <w:lang w:val="ru-RU"/>
        </w:rPr>
      </w:pPr>
    </w:p>
    <w:p w:rsidR="00EE057B" w:rsidRPr="00184D96" w:rsidRDefault="00EE057B" w:rsidP="00EE057B">
      <w:pPr>
        <w:spacing w:after="0"/>
        <w:ind w:left="120"/>
        <w:jc w:val="center"/>
        <w:rPr>
          <w:lang w:val="ru-RU"/>
        </w:rPr>
      </w:pPr>
    </w:p>
    <w:p w:rsidR="00EE057B" w:rsidRPr="00184D96" w:rsidRDefault="00EE057B" w:rsidP="00EE057B">
      <w:pPr>
        <w:spacing w:after="0"/>
        <w:ind w:left="120"/>
        <w:jc w:val="center"/>
        <w:rPr>
          <w:lang w:val="ru-RU"/>
        </w:rPr>
      </w:pPr>
    </w:p>
    <w:p w:rsidR="005F33E3" w:rsidRDefault="00EE057B" w:rsidP="00EE057B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184D96">
        <w:rPr>
          <w:rFonts w:ascii="Times New Roman" w:hAnsi="Times New Roman"/>
          <w:color w:val="000000"/>
          <w:sz w:val="28"/>
          <w:lang w:val="ru-RU"/>
        </w:rPr>
        <w:t>​</w:t>
      </w:r>
    </w:p>
    <w:p w:rsidR="005F33E3" w:rsidRDefault="00EE057B" w:rsidP="00EE057B">
      <w:pPr>
        <w:spacing w:after="0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п. </w:t>
      </w:r>
      <w:proofErr w:type="spellStart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Хоронхой</w:t>
      </w:r>
      <w:proofErr w:type="spellEnd"/>
    </w:p>
    <w:p w:rsidR="00EE057B" w:rsidRPr="007D2947" w:rsidRDefault="00EE057B" w:rsidP="00EE057B">
      <w:pPr>
        <w:spacing w:after="0"/>
        <w:ind w:left="120"/>
        <w:jc w:val="center"/>
        <w:rPr>
          <w:sz w:val="24"/>
          <w:szCs w:val="24"/>
          <w:lang w:val="ru-RU"/>
        </w:rPr>
      </w:pPr>
      <w:r w:rsidRPr="007D2947">
        <w:rPr>
          <w:sz w:val="24"/>
          <w:szCs w:val="24"/>
          <w:lang w:val="ru-RU"/>
        </w:rPr>
        <w:br/>
      </w:r>
      <w:bookmarkStart w:id="1" w:name="0e4163ab-ce05-47cb-a8af-92a1d51c1d1b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 xml:space="preserve"> 2023</w:t>
      </w:r>
      <w:bookmarkEnd w:id="1"/>
      <w:r w:rsidRPr="007D2947">
        <w:rPr>
          <w:rFonts w:ascii="Times New Roman" w:hAnsi="Times New Roman"/>
          <w:color w:val="000000"/>
          <w:sz w:val="24"/>
          <w:szCs w:val="24"/>
          <w:lang w:val="ru-RU"/>
        </w:rPr>
        <w:t>‌ ‌​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2" w:name="block-26375626"/>
      <w:bookmarkEnd w:id="0"/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ПОЯСНИТЕЛЬНАЯ ЗАПИСКА</w:t>
      </w:r>
    </w:p>
    <w:p w:rsidR="00EE057B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Программа по учебному предмету "Биология" (далее - биология) на уровне среднего общего образования разработана на основе Федерального закона от 29.12.2012 № 273-ФЗ «Об образовании в Российской Федерации», ФГОС СОО, Концепции преподавания учебного предмета «Биология» и основных положений федеральной рабочей программы воспитания.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«Биология» углублённого уровня изучения 10 класса является одним из компонентов предметной области «</w:t>
      </w: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Естественно-научные</w:t>
      </w:r>
      <w:proofErr w:type="spellEnd"/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предметы». Согласно положениям ФГОС СОО профильные учебные предметы, изучаемые на углублённом уровне, являются способом дифференциации обучения на уровне среднего общего образования и призваны обеспечить преемственность между основным общим, средним общим, средним профессиональным и высшим образованием. В то же время каждый из этих учебных предметов должен быть ориентирован на приоритетное решение образовательных, воспитательных и развивающих задач, связанных с профориентацией обучающихся и стимулированием интереса к конкретной области научного знания, связанного с биологией, медициной, экологией, психологией, спортом или военным делом.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учебному предмету "Биология" даёт представление о цели и задачах изучения учебного предмета «Биология» на углублённом уровне, определяет обязательное (инвариантное) предметное содержание, его структурирование по разделам и темам, распределение по классам, рекомендует последовательность изучения учебного материала с учётом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внутрипредметных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связей, логики учебного процесса, возрастных особенностей обучающихся. В программе по биологии реализован принцип преемственности с изучением биологии на уровне основного общего образования, благодаря чему просматривается направленность на последующее развитие биологических знаний, ориентированных на формирование </w:t>
      </w: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естественно-научного</w:t>
      </w:r>
      <w:proofErr w:type="spellEnd"/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экологического мышления, представлений о здоровом образе жизни, на воспитание бережного отношения к окружающей природной среде. В программе по биологии также показаны возможности учебного предмета «Биология» в реализации требований ФГОС СОО к планируемым личностным,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метапредметным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предметным результатам обучения и в формировании основных видов учебно-познавательной деятельности обучающихся по освоению содержания биологического образования на уровне среднего общего образования.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Учебный предмет «Биология» на уровне среднего общего образования завершает биологическое образование в школе и ориентирован на расширение и углубление знаний обучающихся о живой природе, основах молекулярной и клеточной биологии, эмбриологии и биологии развития, генетики, селекции, биотехнологии, эволюционного учения и экологии.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учебного предмета «Биология» на углубленном уровне ориентировано на подготовку обучающихся к последующему получению биологического образования в вузах и организациях среднего профессионального образования. Основу его содержания составляет система биологических знаний, полученных при изучении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соответствующих систематических разделов биологии на уровне основного общего образования, в 10–11 классах эти знания получают развитие. Так, расширены и углублены биологические знания о растениях, животных, грибах, бактериях, организме человека, общих закономерностях жизни, дополнительно включены биологические сведения прикладного и поискового характера, которые можно использовать как ориентиры для последующего выбора профессии. Возможна также интеграция биологических знаний с соответствующими знаниями, полученными обучающимися при изучении физики, химии, географии и математики.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Структура программы по учебному предмету "Биология" отражает системно-уровневый и эволюционный подходы к изучению биологии. Согласно им, изучаются свойства и закономерности, характерные для живых систем разного уровня организации, эволюции органического мира на Земле, сохранения биологического разнообразия планеты. Так, в 10 классе изучаются основы молекулярной и клеточной биологии, эмбриологии и биологии развития, генетики и селекции, биотехнологии и синтетической биологии, актуализируются знания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обучающихся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ботанике, зоологии, анатомии, физиологии человека. В 11 классе изучаются эволюционное учение, основы экологии и учение о биосфере.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Учебный предмет «Биология» призван обеспечить освоение обучающимися биологических теорий и законов, идей, принципов и правил, лежащих в основе современной </w:t>
      </w: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мира, знаний о строении, многообразии и особенностях клетки, организма, популяции, биоценоза, экосистемы, о выдающихся научных достижениях, современных исследованиях в биологии, прикладных аспектах биологических знаний. Для развития и поддержания интереса обучающихся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к биологии наряду со значительным объёмом теоретического материала в содержании программы по биологии предусмотрено знакомство с историей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становления и развития той или иной области биологии, вкладом отечественных и зарубежных учёных в решение важнейших биологических и экологических проблем.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Цель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изучения учебного предмета «Биология» на углублённом уровне – овладение обучающимися знаниями о структурно-функциональной организации живых систем разного ранга и приобретение умений использовать эти знания в формировании интереса к определённой области профессиональной деятельности, связанной с биологией, или к выбору учебного заведения для продолжения биологического образования.</w:t>
      </w:r>
    </w:p>
    <w:p w:rsidR="00087CA5" w:rsidRPr="009E6F8D" w:rsidRDefault="00EE057B" w:rsidP="009E6F8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Достижение цели изучения учебного предмета «Биология» на углублённом уровне обеспечивается решением следующих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задач: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освоение обучающимися системы биологических знаний: об основных биологических теориях, концепциях, гипотезах, законах, закономерностях и правилах, составляющих современную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естественно-научную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картину мира; о строении, многообразии и особенностях биологических систем (клетка, организм, популяция, вид, биогеоценоз, биосфера); о выдающихся открытиях и современных исследованиях в биологии;</w:t>
      </w:r>
      <w:proofErr w:type="gramEnd"/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ознакомление обучающихся с методами познания живой природы: исследовательскими методами биологических наук (молекулярной и клеточной биологии, эмбриологии и биологии развития, генетики и селекции, биотехнологии и синтетической биологии, палеонтологии, экологии); методами самостоятельного проведения биологических исследований в лаборатории и в природе (наблюдение, измерение, эксперимент, моделирование);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- овладение обучающимися умениями: самостоятельно находить, анализировать и использовать биологическую информацию; пользоваться биологической терминологией и символикой;</w:t>
      </w:r>
      <w:r w:rsidR="007B5F52"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</w:t>
      </w:r>
      <w:r w:rsidR="007B5F52"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 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связь между развитием биологии и социально-экономическими и экологическими проблемами человечества; оценивать последствия своей деятельности по отношению к окружающей природной среде, собственному здоровью и здоровью окружающих людей; обосновывать и соблюдать меры профилактики инфекционных заболеваний, правила поведения в природе и обеспечения безопасности собственной жизнедеятельности в чрезвычайных ситуациях природного и техногенного характера; характеризовать современные научные открытия в области биологии;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развитие у обучающихся интеллектуальных и творческих способностей в процессе знакомства с выдающимися открытиями и современными исследованиями в биологии, решаемыми ею проблемами, методологией биологического исследования, проведения экспериментальных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исследований, решения биологических задач, моделирования биологических объектов и процессов;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воспитание у обучающихся ценностного отношения к живой природе в целом и к отдельным её объектам и явлениям; формирование экологической, генетической грамотности, общей культуры поведения в природе; интеграции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естественно-научных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знаний;</w:t>
      </w:r>
      <w:proofErr w:type="gramEnd"/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приобретение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компетентности в рациональном природопользовании (соблюдение правил поведения в природе, охраны видов, экосистем, биосферы), сохранении собственного здоровья и здоровья окружающих людей (соблюдения мер профилактики заболеваний, обеспечение безопасности жизнедеятельности в чрезвычайных ситуациях природного и техногенного характера) на основе использования биологических знаний и умений в повседневной жизни;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создание условий для осознанного выбора обучающимися индивидуальной образовательной траектории, способствующей последующему профессиональному самоопределению, в соответствии с индивидуальными интересами и потребностями региона.</w:t>
      </w:r>
    </w:p>
    <w:p w:rsidR="00087CA5" w:rsidRPr="009E6F8D" w:rsidRDefault="00EE057B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ae087229-bc2a-42f7-a634-a0357f20ae55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число часов, отведенных на изучение биологии на углубленном уровне среднего об</w:t>
      </w:r>
      <w:r w:rsidR="008E2FD9"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щего образования, составляет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10 классе – 102 часа (3 часа в неделю)</w:t>
      </w:r>
      <w:bookmarkEnd w:id="3"/>
      <w:r w:rsidR="008E2FD9"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087CA5" w:rsidRPr="009E6F8D" w:rsidRDefault="00087CA5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БИОЛОГИИ НА УРОВНЕ СРЕДНЕГО ОБЩЕГО ОБРАЗОВАНИЯ</w:t>
      </w: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ФГОС СОО устанавливает требования к результатам освоения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обучающимися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программ среднего общего образования: личностные,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предметные.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структуре личностных результатов освоения программы по биологии выделены следующие составляющие: осознание обучающимися российской гражданской идентичности – готовности к саморазвитию, самостоятельности и самоопределению, </w:t>
      </w:r>
      <w:r w:rsidRPr="009E6F8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наличие мотивации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 обучению биологии, </w:t>
      </w:r>
      <w:r w:rsidRPr="009E6F8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целенаправленное развитие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внутренних убеждений личности на основе ключевых ценностей и исторических традиций развития биологического знания, </w:t>
      </w:r>
      <w:r w:rsidRPr="009E6F8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 xml:space="preserve">готовность и способность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обучающихся руководствоваться в своей деятельности ценностно-смысловыми установками, присущими системе биологического образования, </w:t>
      </w:r>
      <w:r w:rsidRPr="009E6F8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наличие правосознания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экологической культуры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9E6F8D">
        <w:rPr>
          <w:rFonts w:ascii="Times New Roman" w:hAnsi="Times New Roman" w:cs="Times New Roman"/>
          <w:i/>
          <w:color w:val="000000"/>
          <w:sz w:val="24"/>
          <w:szCs w:val="24"/>
          <w:lang w:val="ru-RU"/>
        </w:rPr>
        <w:t>способности ставить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цели и строить жизненные планы.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Личностные результаты освоения программы по биологии достигаются в единстве учебной и воспитательной деятельности в соответствии с традиционными российскими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социокультурными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, историческими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развития внутренней позиции личности, патриотизма и уважения к закону и правопорядку, человеку труда и старшему поколению, взаимного уважения, бережного отношения к культурному наследию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традициям многонационального народа Российской Федерации, природе и окружающей среде.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сформированность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гражданской позиции обучающегося как активного и ответственного члена российского общества;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своих конституционных прав и обязанностей, уважение закона и правопорядка;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определять собственную позицию по отношению к явлениям современной жизни и объяснять её;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гуманитарной и волонтёрской деятельности;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 патриотического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идейная убеждённость, готовность к служению и защите Отечества, ответственность за его судьбу;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духовно-нравственного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духовных ценностей российского народа;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нравственного сознания, этического поведения;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личного вклада в построение устойчивого будущего;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4) эстетического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эмоционального воздействия живой природы и её ценности;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самовыражению в разных видах искусства, стремление проявлять качества творческой личности;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5) физического воспитания, формирования культуры здоровья и эмоционального благополучия: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осознание последствий и неприятия вредных привычек (употребления алкоголя, наркотиков, курения);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6) трудового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труду, осознание ценности мастерства, трудолюбие;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образованию и самообразованию на протяжении всей жизни;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7) экологического воспитания: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экологически целесообразное отношение к природе как источнику жизни на Земле, основе её существования;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глобального характера экологических проблем и путей их решения;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8) ценности научного познания: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языковой и читательской культуры как средства взаимодействия между людьми и познания мира;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заинтересованность в получении биологических знаний в целях повышения общей культуры, </w:t>
      </w: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грамотности, как составной части функциональной грамотности обучающихся, формируемой при изучении биологии;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учебного предмета «Биология» включают: значимые для формирования мировоззрения обучающихся междисциплинарные (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межпредметные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  <w:proofErr w:type="gramEnd"/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Метапредметные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результаты освоения программы среднего общего образования должны отражать: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учебными познавательными действиями: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и актуализировать проблему, рассматривать её всесторонне;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биологические понятия для объяснения фактов и явлений живой природы;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строить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логические рассуждения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разрабатывать план решения проблемы с учётом анализа имеющихся материальных и нематериальных ресурсов;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развивать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креативное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мышление при решении жизненных проблем.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научный тип мышления, владеть научной терминологией, ключевыми понятиями и методами;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ставить и формулировать собственные задачи в образовательной деятельности и жизненных ситуациях;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оценивать приобретённый опыт;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целенаправленный поиск переноса средств и способов действия в профессиональную среду;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переносить знания в познавательную и практическую области жизнедеятельности;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интегрировать знания из разных предметных областей;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 работа с информацией: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другое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навыками распознавания и защиты информации, информационной безопасности личности.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коммуникативными действиями: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общение: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развёрнуто и логично излагать свою точку зрения с использованием языковых средств.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и каждого участника команды в общий результат по разработанным критериям;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предлагать новые проекты, оценивать идеи с позиции новизны, оригинальности, практической значимости;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Овладение универсальными регулятивными действиями: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1)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самоорганизация: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биологические знания для выявления проблем и их решения в жизненных и учебных ситуациях;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расширять рамки учебного предмета на основе личных предпочтений;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осознанный выбор, аргументировать его, брать ответственность за решение;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приобретённый опыт;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самоконтроль: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оценку новым ситуациям, вносить коррективы в деятельность, оценивать соответствие результатов целям;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оценивать риски и своевременно принимать решения по их снижению;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B6AA4" w:rsidRPr="009E6F8D" w:rsidRDefault="003B6AA4" w:rsidP="002613D3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3)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принятие себя и других:</w:t>
      </w:r>
    </w:p>
    <w:p w:rsidR="003B6AA4" w:rsidRPr="009E6F8D" w:rsidRDefault="003B6AA4" w:rsidP="002613D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себя, понимая свои недостатки и достоинства;</w:t>
      </w:r>
    </w:p>
    <w:p w:rsidR="003B6AA4" w:rsidRPr="009E6F8D" w:rsidRDefault="003B6AA4" w:rsidP="002613D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мотивы и аргументы других при анализе результатов деятельности;</w:t>
      </w:r>
    </w:p>
    <w:p w:rsidR="003B6AA4" w:rsidRPr="009E6F8D" w:rsidRDefault="003B6AA4" w:rsidP="002613D3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право и право других на ошибки;</w:t>
      </w:r>
    </w:p>
    <w:p w:rsidR="003B6AA4" w:rsidRPr="009E6F8D" w:rsidRDefault="003B6AA4" w:rsidP="002613D3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понимать мир с позиции другого человека.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3B6AA4" w:rsidRPr="009E6F8D" w:rsidRDefault="003B6AA4" w:rsidP="009E6F8D">
      <w:pPr>
        <w:spacing w:after="0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Предметные результаты освоения содержания учебного предмета «Биология» на углублённом уровне ориентированы на обеспечение профильного обучения обучающихся биологии.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Они включают: специфические для биологии научные знания, умения и способы действий по освоению, интерпретации и преобразованию знаний, виды деятельности по получению новых знаний и их применению в различных учебных, а также в реальных жизненных ситуациях. Предметные результаты представлены по годам изучения.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Предметные результаты освоения учебного предмета «Биология» в </w:t>
      </w:r>
      <w:r w:rsidRPr="009E6F8D">
        <w:rPr>
          <w:rFonts w:ascii="Times New Roman" w:hAnsi="Times New Roman" w:cs="Times New Roman"/>
          <w:b/>
          <w:i/>
          <w:color w:val="000000"/>
          <w:sz w:val="24"/>
          <w:szCs w:val="24"/>
          <w:lang w:val="ru-RU"/>
        </w:rPr>
        <w:t>10 классе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должны отражать: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сформированность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знаний о месте и роли биологии в системе естественных наук, в формировании </w:t>
      </w:r>
      <w:proofErr w:type="spellStart"/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естественно-научной</w:t>
      </w:r>
      <w:proofErr w:type="spellEnd"/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картины мира, в познании законов природы и решении проблем рационального природопользования, о вкладе российских и зарубежных учёных в развитие биологии;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саморегуляция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Шлейдена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, Р. Вирхова, хромосомная теория наследственности Т. Моргана), учения (Н. И. Вавилова –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Г.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Менделя, гомологических рядов в наследственной изменчивости Н. И. Вавилова), принципы (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комплементарности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);</w:t>
      </w:r>
      <w:proofErr w:type="gramEnd"/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постэмбрионального</w:t>
      </w:r>
      <w:proofErr w:type="gram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развития, размножения, индивидуального развития организма (онтогенеза), взаимодействия генов, гетерозиса, искусственного отбора;</w:t>
      </w:r>
      <w:proofErr w:type="gramEnd"/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</w:t>
      </w: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proofErr w:type="gramEnd"/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выявлять отличительные признаки живых систем, в том числе растений, животных и человека;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</w:t>
      </w:r>
      <w:proofErr w:type="spell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трансгенных</w:t>
      </w:r>
      <w:proofErr w:type="spellEnd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организмов);</w:t>
      </w:r>
    </w:p>
    <w:p w:rsidR="003B6AA4" w:rsidRPr="009E6F8D" w:rsidRDefault="003B6AA4" w:rsidP="009E6F8D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gramStart"/>
      <w:r w:rsidRPr="009E6F8D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7B5F52" w:rsidRPr="009E6F8D" w:rsidRDefault="007B5F52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СОДЕРЖАНИЕ ОБУЧЕНИЯ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Введение (3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Биология как наука. Биологические дисциплины, их связи с другими науками. Единство живого. Основные свойства живых организмов. Уровни организации живой материи. </w:t>
      </w:r>
      <w:proofErr w:type="spellStart"/>
      <w:proofErr w:type="gramStart"/>
      <w:r w:rsidRPr="009E6F8D">
        <w:rPr>
          <w:rFonts w:ascii="Times New Roman" w:hAnsi="Times New Roman" w:cs="Times New Roman"/>
          <w:sz w:val="24"/>
          <w:szCs w:val="24"/>
        </w:rPr>
        <w:t>Методы</w:t>
      </w:r>
      <w:proofErr w:type="spellEnd"/>
      <w:r w:rsidRPr="009E6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F8D">
        <w:rPr>
          <w:rFonts w:ascii="Times New Roman" w:hAnsi="Times New Roman" w:cs="Times New Roman"/>
          <w:sz w:val="24"/>
          <w:szCs w:val="24"/>
        </w:rPr>
        <w:t>познания</w:t>
      </w:r>
      <w:proofErr w:type="spellEnd"/>
      <w:r w:rsidRPr="009E6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F8D">
        <w:rPr>
          <w:rFonts w:ascii="Times New Roman" w:hAnsi="Times New Roman" w:cs="Times New Roman"/>
          <w:sz w:val="24"/>
          <w:szCs w:val="24"/>
        </w:rPr>
        <w:t>живой</w:t>
      </w:r>
      <w:proofErr w:type="spellEnd"/>
      <w:r w:rsidRPr="009E6F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E6F8D">
        <w:rPr>
          <w:rFonts w:ascii="Times New Roman" w:hAnsi="Times New Roman" w:cs="Times New Roman"/>
          <w:sz w:val="24"/>
          <w:szCs w:val="24"/>
        </w:rPr>
        <w:t>природы</w:t>
      </w:r>
      <w:proofErr w:type="spellEnd"/>
      <w:r w:rsidRPr="009E6F8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9E6F8D" w:rsidRPr="009E6F8D" w:rsidRDefault="009E6F8D" w:rsidP="009E6F8D">
      <w:pPr>
        <w:pStyle w:val="ae"/>
        <w:numPr>
          <w:ilvl w:val="0"/>
          <w:numId w:val="1"/>
        </w:numPr>
        <w:spacing w:line="276" w:lineRule="auto"/>
        <w:jc w:val="both"/>
      </w:pPr>
      <w:r w:rsidRPr="009E6F8D">
        <w:t>Практическая работа №1</w:t>
      </w:r>
      <w:r w:rsidRPr="009E6F8D">
        <w:rPr>
          <w:i/>
        </w:rPr>
        <w:t xml:space="preserve"> «</w:t>
      </w:r>
      <w:r w:rsidRPr="009E6F8D">
        <w:t>Анализ информации о новейших достижениях биологии в СМИ»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Молекулы и клетки (17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Цитология — наука о клетке. История изучения клетки. Клеточная теория. Многообразие форм и размеров клеток в зависимости от их функций. Клетка как целостная система. Прокариоты и эукариоты. Методы изучения клетки. Химический состав клетки. Макро- и микроэлементы. Роль ионов в клетке и организме. Роль воды. Гидрофильные и гидрофобные молекулы. Биополимеры. Регулярные и нерегулярные полимеры. Строение белков. Аминокислоты. Пептидная связь. Уровни организации белковой молекулы. Биологические функции белков. Углеводы. Моносахариды: рибоза,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дезоксирибоза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, глюкоза. Дисахариды: сахароза, лактоза. Полисахариды: крахмал, гликоген, целлюлоза, хитин. Функции углеводов. Липиды. Химическое строение липидов. Насыщенные и ненасыщенные жирные кислоты. Жиры, воски,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фосфолипиды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>. Функции липидов. Нуклеиновые кислоты. Строение нуклеиновых кислот. Типы нуклеиновых кислот. Функции нуклеиновых кислот. АТФ, макроэргические связи. «Малые молекулы» и их роль в обменных процессах.</w:t>
      </w:r>
    </w:p>
    <w:p w:rsidR="009E6F8D" w:rsidRPr="005F33E3" w:rsidRDefault="005F33E3" w:rsidP="005F33E3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Лабораторная работа 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 xml:space="preserve"> № 1 «Устройство световых микроскопов и техника </w:t>
      </w:r>
      <w:proofErr w:type="spellStart"/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микроскопирования</w:t>
      </w:r>
      <w:proofErr w:type="spellEnd"/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»</w:t>
      </w:r>
    </w:p>
    <w:p w:rsidR="009E6F8D" w:rsidRPr="005F33E3" w:rsidRDefault="005F33E3" w:rsidP="005F33E3">
      <w:pPr>
        <w:pStyle w:val="af0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№2  «Каталитическая активность ферментов в живых тканях»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Клеточные структуры и их функции (7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Биологические мембраны. Строение и функции плазматической мембраны. Мембранные органеллы. Ядро.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Вакуолярная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система клетки. Митохондрии. Пластиды. Опорно-двигательная система клетки. Рибосомы. Клеточные включения.</w:t>
      </w:r>
    </w:p>
    <w:p w:rsidR="009E6F8D" w:rsidRPr="005F33E3" w:rsidRDefault="005F33E3" w:rsidP="005F33E3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№5</w:t>
      </w:r>
      <w:r w:rsidR="009E6F8D" w:rsidRPr="005F33E3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«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Особенности строения клеток прокариот и эукариот. Клетки растений, животных, бактерий и грибов»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Обеспечение клеток и организмов энергией (7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  Обмен веществ и превращения энергии в клетке. Понятия метаболизма, анаболизма, катаболизма. Источники энергии для живых организмов. Автотрофы и гетеротрофы. Фиксация энергии солнечного света растениями. Хлорофилл. Строение хлоропласта. Фотосинтез. Световая фаза фотосинтеза. Фотолиз воды.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Темновая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фаза фотосинтеза. Хемосинтез. Роль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хемосинтезирующих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бактерий на Земле. Расщепление полисахаридов — крахмала и гликогена. Анаэробное расщепление глюкозы.       Цикл Кребса. Окислительное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фосфорилирование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>. Роль кислорода. Аэробы и анаэробы.</w:t>
      </w:r>
    </w:p>
    <w:p w:rsidR="009E6F8D" w:rsidRPr="005F33E3" w:rsidRDefault="005F33E3" w:rsidP="005F33E3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 xml:space="preserve"> №2 «Сравнение процессов фотосинтеза и хемосинтеза»</w:t>
      </w:r>
    </w:p>
    <w:p w:rsidR="009E6F8D" w:rsidRPr="005F33E3" w:rsidRDefault="005F33E3" w:rsidP="005F33E3">
      <w:pPr>
        <w:pStyle w:val="af0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 xml:space="preserve"> №3</w:t>
      </w:r>
      <w:r w:rsidR="009E6F8D" w:rsidRPr="005F33E3">
        <w:rPr>
          <w:rFonts w:ascii="Times New Roman" w:hAnsi="Times New Roman" w:cs="Times New Roman"/>
          <w:i/>
          <w:sz w:val="24"/>
          <w:szCs w:val="24"/>
          <w:lang w:val="ru-RU"/>
        </w:rPr>
        <w:t xml:space="preserve"> «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Сравнение процессов брожения и дыхания»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Наследственная информация и реализация ее в клетке (14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 Белки — основа специфичности клеток и организмов. Генетическая информация. Матричный принцип синтеза белка. Транскрипция. Генетический код и его свойства. Транспортные РНК. Биосинтез белка. Регуляция транскрипции и трансляции. Удвоение ДНК. Принципы репликации. Особенности репликации ДНК эукариот.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Теломераза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>. Современные представления о строении генов. Геном. Строение хромосом. Генная инженерия. Строение вирусов. Размножение вирусов. Вирус иммунодефицита человека. Обратная транскрипция.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Индивидуальное развитие и размножение организмов (15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  Деление клеток пр</w:t>
      </w:r>
      <w:proofErr w:type="gram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о-</w:t>
      </w:r>
      <w:proofErr w:type="gram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 эукариот. Жизненный цикл клетки (интерфаза и митоз). Фазы митоза. Гомологичные и негомологичные хромосомы. Амитоз. Периоды онтогенеза. Развитие зародыша животных. Дифференцировка клеток. Эмбриогенез растений. Постэмбриональное развитие животных и растений.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Апоптоз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. Многоклеточный организм как единая система. Стволовые клетки. Регенерация. Взаимодействие клеток в организме. Контроль целостности организма. Иммунитет. Мейоз. Определение пола у животных. Половое и бесполое размножение. Соматические и половые клетки. </w:t>
      </w:r>
      <w:proofErr w:type="gram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Чередование гаплоидной и диплоидной стадий в жизненном цикле.</w:t>
      </w:r>
      <w:proofErr w:type="gram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Партеногенез. Образование половых клеток у животных и растений. Оплодотворение у животных и растений.</w:t>
      </w:r>
    </w:p>
    <w:p w:rsidR="005F33E3" w:rsidRPr="005F33E3" w:rsidRDefault="005F33E3" w:rsidP="005F33E3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F33E3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</w:t>
      </w:r>
      <w:r w:rsidR="009E6F8D" w:rsidRPr="005F33E3">
        <w:rPr>
          <w:rFonts w:ascii="Times New Roman" w:hAnsi="Times New Roman" w:cs="Times New Roman"/>
          <w:sz w:val="24"/>
          <w:szCs w:val="24"/>
          <w:lang w:val="ru-RU"/>
        </w:rPr>
        <w:t>№ 6 «</w:t>
      </w:r>
      <w:r w:rsidRPr="005F33E3">
        <w:rPr>
          <w:rFonts w:ascii="Times New Roman" w:hAnsi="Times New Roman" w:cs="Times New Roman"/>
          <w:sz w:val="24"/>
          <w:szCs w:val="24"/>
          <w:lang w:val="ru-RU"/>
        </w:rPr>
        <w:t>Изучение фаз митоза в клетках корешка лука»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 xml:space="preserve"> №4</w:t>
      </w:r>
      <w:r w:rsidR="009E6F8D" w:rsidRPr="00EE64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Сравнение процессов митоза и мейоза»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 xml:space="preserve"> №5</w:t>
      </w:r>
      <w:r w:rsidR="009E6F8D" w:rsidRPr="00EE64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Сравнение процессов полового и бесполого размножения»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№6</w:t>
      </w:r>
      <w:r w:rsidR="009E6F8D" w:rsidRPr="00EE64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Сравнение процессов развития половых клеток у растений и животных. Строение половых клеток»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№ 7</w:t>
      </w:r>
      <w:r w:rsidR="009E6F8D" w:rsidRPr="00EE64B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>Сравнение процессов оплодотворения у цветковых растений и позвоночных»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Основные закономерности явлений наследственности (16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lastRenderedPageBreak/>
        <w:t xml:space="preserve">    Наследственность — свойство живых организмов. Генетика. Работы Г. Менделя. Гибридологический метод изучения наследственности. Аллели. Генотип и фенотип. Доминантные и рецессивные признаки. Единообразие гибридов первого поколения. Закон расщепления.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Гомозиготы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гетерозиготы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Дигибридное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gram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полигибридное</w:t>
      </w:r>
      <w:proofErr w:type="gram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скрещивания. Закон независимого наследования. Анализирующее скрещивание. Взаимодействие аллельных генов. Неполное доминирование.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Кодоминирование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. Взаимодействие неаллельных генов.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Полигенные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признаки. Статистическая природа генетических закономерностей Сцепленное наследование. Кроссинговер. Карты хромосом. Современные методы картирования хромосом. Наследование, сцепленное с полом.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Инактивация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Х-хромосомы у самок. Признаки, ограниченные полом.</w:t>
      </w:r>
    </w:p>
    <w:p w:rsidR="009E6F8D" w:rsidRPr="00A54A6A" w:rsidRDefault="00A54A6A" w:rsidP="00A54A6A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4A6A">
        <w:rPr>
          <w:rFonts w:ascii="Times New Roman" w:hAnsi="Times New Roman" w:cs="Times New Roman"/>
          <w:sz w:val="24"/>
          <w:szCs w:val="24"/>
          <w:lang w:val="ru-RU"/>
        </w:rPr>
        <w:t>Практическая работа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 № 8</w:t>
      </w:r>
      <w:r w:rsidR="009E6F8D" w:rsidRPr="00A54A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Решение генетических задач на моногибридное скрещивание»</w:t>
      </w:r>
    </w:p>
    <w:p w:rsidR="009E6F8D" w:rsidRPr="00A54A6A" w:rsidRDefault="00A54A6A" w:rsidP="00A54A6A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 № 9</w:t>
      </w:r>
      <w:r w:rsidR="009E6F8D" w:rsidRPr="00A54A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Решение генетических задач на </w:t>
      </w:r>
      <w:proofErr w:type="spellStart"/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ди</w:t>
      </w:r>
      <w:proofErr w:type="spellEnd"/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- и полигибридное скрещивание»</w:t>
      </w:r>
    </w:p>
    <w:p w:rsidR="009E6F8D" w:rsidRPr="00A54A6A" w:rsidRDefault="00A54A6A" w:rsidP="00A54A6A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 №10</w:t>
      </w:r>
      <w:r w:rsidR="009E6F8D" w:rsidRPr="00A54A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Решение генетических задач на взаимодействие генов»</w:t>
      </w:r>
    </w:p>
    <w:p w:rsidR="009E6F8D" w:rsidRPr="00A54A6A" w:rsidRDefault="00A54A6A" w:rsidP="00A54A6A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№11</w:t>
      </w:r>
      <w:r w:rsidR="009E6F8D" w:rsidRPr="00A54A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Решение генетических задач на сцепленное наследование генов</w:t>
      </w:r>
      <w:r w:rsidR="009E6F8D" w:rsidRPr="00A54A6A">
        <w:rPr>
          <w:rFonts w:ascii="Times New Roman" w:hAnsi="Times New Roman" w:cs="Times New Roman"/>
          <w:bCs/>
          <w:sz w:val="24"/>
          <w:szCs w:val="24"/>
          <w:lang w:val="ru-RU"/>
        </w:rPr>
        <w:t>»</w:t>
      </w:r>
    </w:p>
    <w:p w:rsidR="009E6F8D" w:rsidRPr="00A54A6A" w:rsidRDefault="00A54A6A" w:rsidP="00A54A6A">
      <w:pPr>
        <w:pStyle w:val="af0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Практическая работа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 xml:space="preserve"> №12</w:t>
      </w:r>
      <w:r w:rsidR="009E6F8D" w:rsidRPr="00A54A6A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A54A6A">
        <w:rPr>
          <w:rFonts w:ascii="Times New Roman" w:hAnsi="Times New Roman" w:cs="Times New Roman"/>
          <w:sz w:val="24"/>
          <w:szCs w:val="24"/>
          <w:lang w:val="ru-RU"/>
        </w:rPr>
        <w:t>Решение генетических задач на сцепленное с полом наследование признаков»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Основные закономерности явлений изменчивости (9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 Изменчивость — свойство живых организмов. Наследственная и ненаследственная изменчивость. Комбинативная изменчивость. Мутационная изменчивость. Геномные, хромосомные, генные мутации. Генеративные и соматические мутации. Закон гомологических рядов Н. И. Вавилова. Внеядерная наследственность.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Митохондриальные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хлоропластные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гены. Причины возникновения мутаций. Мутагенные факторы среды. Экспериментальный мутагенез. Взаимодействие генотипа и среды. Качественные и количественные признаки. Норма реакции признака.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Модификационная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изменчивость.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4B2">
        <w:rPr>
          <w:rFonts w:ascii="Times New Roman" w:hAnsi="Times New Roman" w:cs="Times New Roman"/>
          <w:sz w:val="24"/>
          <w:szCs w:val="24"/>
          <w:lang w:val="ru-RU"/>
        </w:rPr>
        <w:t>Лабораторная работа  № 7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 xml:space="preserve"> «Анализ генетической изменчивости в популяциях домашних кошек»</w:t>
      </w:r>
    </w:p>
    <w:p w:rsidR="009E6F8D" w:rsidRPr="00EE64B2" w:rsidRDefault="00EE64B2" w:rsidP="00EE64B2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E64B2">
        <w:rPr>
          <w:rFonts w:ascii="Times New Roman" w:hAnsi="Times New Roman" w:cs="Times New Roman"/>
          <w:sz w:val="24"/>
          <w:szCs w:val="24"/>
          <w:lang w:val="ru-RU"/>
        </w:rPr>
        <w:t>Лабораторная работа № 8</w:t>
      </w:r>
      <w:r w:rsidR="009E6F8D" w:rsidRPr="00EE64B2">
        <w:rPr>
          <w:rFonts w:ascii="Times New Roman" w:hAnsi="Times New Roman" w:cs="Times New Roman"/>
          <w:sz w:val="24"/>
          <w:szCs w:val="24"/>
          <w:lang w:val="ru-RU"/>
        </w:rPr>
        <w:t xml:space="preserve"> «Изменчивость, построение вариационного ряда и вариационной кривой»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Генетические основы индивидуального развития (5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 Функционирование генов в ходе индивидуального развития. Детерминация и дифференцировка. Дифференциальная активность генов. Действие генов в эмбриогенезе. Перестройки генома в онтогенезе.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Иммуноглобулиновые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гены млекопитающих. Мобильные генетические элементы. Множественное действие генов. Летальные мутации.  Наследование дифференцированного состояния клеток.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Химерные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9E6F8D">
        <w:rPr>
          <w:rFonts w:ascii="Times New Roman" w:hAnsi="Times New Roman" w:cs="Times New Roman"/>
          <w:sz w:val="24"/>
          <w:szCs w:val="24"/>
          <w:lang w:val="ru-RU"/>
        </w:rPr>
        <w:t>трансгенные</w:t>
      </w:r>
      <w:proofErr w:type="spellEnd"/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организмы. Клонирование. Генетические основы поведения. Генетические основы способности к обучению.</w:t>
      </w:r>
    </w:p>
    <w:p w:rsidR="009E6F8D" w:rsidRPr="00EC4802" w:rsidRDefault="00EC4802" w:rsidP="00EC4802">
      <w:pPr>
        <w:pStyle w:val="af0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Практическая работа </w:t>
      </w:r>
      <w:r w:rsidR="009E6F8D" w:rsidRPr="00EC4802">
        <w:rPr>
          <w:rFonts w:ascii="Times New Roman" w:hAnsi="Times New Roman" w:cs="Times New Roman"/>
          <w:sz w:val="24"/>
          <w:szCs w:val="24"/>
          <w:lang w:val="ru-RU"/>
        </w:rPr>
        <w:t>№13</w:t>
      </w:r>
      <w:r w:rsidR="009E6F8D" w:rsidRPr="00EC480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C4802">
        <w:rPr>
          <w:rFonts w:ascii="Times New Roman" w:hAnsi="Times New Roman" w:cs="Times New Roman"/>
          <w:sz w:val="24"/>
          <w:szCs w:val="24"/>
          <w:lang w:val="ru-RU"/>
        </w:rPr>
        <w:t>Анализ и оценка этических аспектов исследований в биотехнологии</w:t>
      </w:r>
      <w:r w:rsidR="009E6F8D" w:rsidRPr="00EC4802">
        <w:rPr>
          <w:rFonts w:ascii="Times New Roman" w:hAnsi="Times New Roman" w:cs="Times New Roman"/>
          <w:b/>
          <w:sz w:val="24"/>
          <w:szCs w:val="24"/>
          <w:lang w:val="ru-RU"/>
        </w:rPr>
        <w:t>»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b/>
          <w:sz w:val="24"/>
          <w:szCs w:val="24"/>
          <w:lang w:val="ru-RU"/>
        </w:rPr>
        <w:t>Генетика человека (7 ч)</w:t>
      </w:r>
    </w:p>
    <w:p w:rsidR="009E6F8D" w:rsidRPr="009E6F8D" w:rsidRDefault="009E6F8D" w:rsidP="009E6F8D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E6F8D">
        <w:rPr>
          <w:rFonts w:ascii="Times New Roman" w:hAnsi="Times New Roman" w:cs="Times New Roman"/>
          <w:sz w:val="24"/>
          <w:szCs w:val="24"/>
          <w:lang w:val="ru-RU"/>
        </w:rPr>
        <w:t xml:space="preserve">    Методы изучения генетики человека. Близнецы. Кариотип человека и хромосомные болезни. Картирование хромосом человека. Возможности лечения и предупреждения наследственных заболеваний. Медико-генетическое консультирование.</w:t>
      </w:r>
    </w:p>
    <w:p w:rsidR="009E6F8D" w:rsidRPr="00EE64B2" w:rsidRDefault="00EE64B2" w:rsidP="00EE64B2">
      <w:pPr>
        <w:pStyle w:val="ae"/>
        <w:numPr>
          <w:ilvl w:val="0"/>
          <w:numId w:val="4"/>
        </w:numPr>
        <w:spacing w:line="276" w:lineRule="auto"/>
        <w:jc w:val="both"/>
      </w:pPr>
      <w:r>
        <w:t>Лабораторная работа  № 9</w:t>
      </w:r>
      <w:r w:rsidR="009E6F8D" w:rsidRPr="00EE64B2">
        <w:rPr>
          <w:b/>
        </w:rPr>
        <w:t xml:space="preserve"> «</w:t>
      </w:r>
      <w:r w:rsidR="009E6F8D" w:rsidRPr="00EE64B2">
        <w:t xml:space="preserve">Составление родословных и их анализ» </w:t>
      </w:r>
    </w:p>
    <w:p w:rsidR="009E6F8D" w:rsidRPr="00EC4802" w:rsidRDefault="00EE64B2" w:rsidP="009E6F8D">
      <w:pPr>
        <w:pStyle w:val="af0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EC4802">
        <w:rPr>
          <w:rFonts w:ascii="Times New Roman" w:hAnsi="Times New Roman" w:cs="Times New Roman"/>
          <w:sz w:val="24"/>
          <w:szCs w:val="24"/>
          <w:lang w:val="ru-RU"/>
        </w:rPr>
        <w:t xml:space="preserve">Лабораторная работа </w:t>
      </w:r>
      <w:r w:rsidR="009E6F8D" w:rsidRPr="00EC4802">
        <w:rPr>
          <w:rFonts w:ascii="Times New Roman" w:hAnsi="Times New Roman" w:cs="Times New Roman"/>
          <w:sz w:val="24"/>
          <w:szCs w:val="24"/>
          <w:lang w:val="ru-RU"/>
        </w:rPr>
        <w:t>№ 1</w:t>
      </w:r>
      <w:r w:rsidRPr="00EC4802">
        <w:rPr>
          <w:rFonts w:ascii="Times New Roman" w:hAnsi="Times New Roman" w:cs="Times New Roman"/>
          <w:sz w:val="24"/>
          <w:szCs w:val="24"/>
          <w:lang w:val="ru-RU"/>
        </w:rPr>
        <w:t>0</w:t>
      </w:r>
      <w:r w:rsidR="009E6F8D" w:rsidRPr="00EC4802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</w:t>
      </w:r>
      <w:r w:rsidR="009E6F8D" w:rsidRPr="00EC4802">
        <w:rPr>
          <w:rFonts w:ascii="Times New Roman" w:hAnsi="Times New Roman" w:cs="Times New Roman"/>
          <w:sz w:val="24"/>
          <w:szCs w:val="24"/>
          <w:lang w:val="ru-RU"/>
        </w:rPr>
        <w:t>Кариотип человека. «Хромосомные» болезни человека»</w:t>
      </w:r>
    </w:p>
    <w:p w:rsidR="00087CA5" w:rsidRPr="00EE057B" w:rsidRDefault="00087CA5">
      <w:pPr>
        <w:rPr>
          <w:lang w:val="ru-RU"/>
        </w:rPr>
        <w:sectPr w:rsidR="00087CA5" w:rsidRPr="00EE057B" w:rsidSect="009E6F8D">
          <w:pgSz w:w="11906" w:h="16383"/>
          <w:pgMar w:top="851" w:right="851" w:bottom="851" w:left="851" w:header="720" w:footer="720" w:gutter="0"/>
          <w:cols w:space="720"/>
        </w:sectPr>
      </w:pPr>
      <w:bookmarkStart w:id="4" w:name="block-26375628"/>
      <w:bookmarkEnd w:id="2"/>
    </w:p>
    <w:p w:rsidR="00087CA5" w:rsidRDefault="00EE057B">
      <w:pPr>
        <w:spacing w:after="0"/>
        <w:ind w:left="120"/>
      </w:pPr>
      <w:bookmarkStart w:id="5" w:name="block-26375629"/>
      <w:bookmarkEnd w:id="4"/>
      <w:r w:rsidRPr="00EE057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44"/>
        <w:gridCol w:w="1841"/>
        <w:gridCol w:w="1910"/>
        <w:gridCol w:w="2662"/>
      </w:tblGrid>
      <w:tr w:rsidR="00087CA5" w:rsidTr="002613D3">
        <w:trPr>
          <w:trHeight w:val="144"/>
          <w:tblCellSpacing w:w="20" w:type="nil"/>
        </w:trPr>
        <w:tc>
          <w:tcPr>
            <w:tcW w:w="10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46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E057B">
            <w:pPr>
              <w:spacing w:after="0"/>
              <w:ind w:left="135"/>
              <w:rPr>
                <w:lang w:val="ru-RU"/>
              </w:rPr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EC4802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 лабораторные работы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</w:tr>
      <w:tr w:rsidR="00087CA5" w:rsidRPr="00840EC4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 w:rsidP="002C3376">
            <w:pPr>
              <w:spacing w:after="0"/>
              <w:rPr>
                <w:lang w:val="ru-RU"/>
              </w:rPr>
            </w:pPr>
            <w:r w:rsidRPr="00EC4802">
              <w:rPr>
                <w:rFonts w:ascii="Times New Roman" w:hAnsi="Times New Roman"/>
                <w:sz w:val="24"/>
                <w:lang w:val="ru-RU"/>
              </w:rPr>
              <w:t>Введение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Pr="00840EC4" w:rsidRDefault="00087CA5">
            <w:pPr>
              <w:spacing w:after="0"/>
              <w:ind w:left="135"/>
              <w:rPr>
                <w:lang w:val="ru-RU"/>
              </w:rPr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C4802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Молекулы и клетки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87CA5" w:rsidRPr="00EC4802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Клеточные структуры и их функции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08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087CA5">
            <w:pPr>
              <w:spacing w:after="0"/>
              <w:ind w:left="135"/>
              <w:rPr>
                <w:lang w:val="ru-RU"/>
              </w:rPr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Обеспечение клеток энергией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B719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87CA5" w:rsidRPr="00EC4802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Наследственная информация и реализация ее в клетке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EC4802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71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08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087CA5">
            <w:pPr>
              <w:spacing w:after="0"/>
              <w:ind w:left="135"/>
              <w:rPr>
                <w:lang w:val="ru-RU"/>
              </w:rPr>
            </w:pPr>
          </w:p>
        </w:tc>
      </w:tr>
      <w:tr w:rsidR="00087CA5" w:rsidRPr="00DE11EE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DE11EE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Индивидуальное развитие и размножение организмов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71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087CA5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087CA5">
            <w:pPr>
              <w:spacing w:after="0"/>
              <w:ind w:left="135"/>
              <w:rPr>
                <w:lang w:val="ru-RU"/>
              </w:rPr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EC4802" w:rsidRDefault="00DE11EE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закономерности процессов наследственности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  <w:r w:rsidR="00B719E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DE11EE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закономерности изменчивости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Генетические основы индивидуального развития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B719E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DE11EE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Генетика человека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>
            <w:pPr>
              <w:spacing w:after="0"/>
              <w:ind w:left="135"/>
            </w:pPr>
          </w:p>
        </w:tc>
      </w:tr>
      <w:tr w:rsidR="00063473" w:rsidTr="002613D3">
        <w:trPr>
          <w:trHeight w:val="144"/>
          <w:tblCellSpacing w:w="20" w:type="nil"/>
        </w:trPr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63473" w:rsidRPr="00063473" w:rsidRDefault="00063473">
            <w:pPr>
              <w:spacing w:after="0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645" w:type="dxa"/>
            <w:tcMar>
              <w:top w:w="50" w:type="dxa"/>
              <w:left w:w="100" w:type="dxa"/>
            </w:tcMar>
            <w:vAlign w:val="center"/>
          </w:tcPr>
          <w:p w:rsidR="00063473" w:rsidRDefault="00063473" w:rsidP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63473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63473" w:rsidRPr="00DE11EE" w:rsidRDefault="000634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63473" w:rsidRPr="00DE11EE" w:rsidRDefault="0006347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63473" w:rsidRDefault="00063473">
            <w:pPr>
              <w:spacing w:after="0"/>
              <w:ind w:left="135"/>
            </w:pPr>
          </w:p>
        </w:tc>
      </w:tr>
      <w:tr w:rsidR="00087CA5" w:rsidTr="002613D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87CA5" w:rsidRPr="00EE057B" w:rsidRDefault="00EE057B">
            <w:pPr>
              <w:spacing w:after="0"/>
              <w:ind w:left="135"/>
              <w:rPr>
                <w:lang w:val="ru-RU"/>
              </w:rPr>
            </w:pPr>
            <w:r w:rsidRPr="00EE0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44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  <w:jc w:val="center"/>
            </w:pPr>
            <w:r w:rsidRPr="00EE057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087CA5" w:rsidRPr="00DE11EE" w:rsidRDefault="00EE057B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DE11EE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087CA5" w:rsidRDefault="00DE11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028B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,5</w:t>
            </w:r>
            <w:r w:rsidR="00EE057B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2662" w:type="dxa"/>
            <w:tcMar>
              <w:top w:w="50" w:type="dxa"/>
              <w:left w:w="100" w:type="dxa"/>
            </w:tcMar>
            <w:vAlign w:val="center"/>
          </w:tcPr>
          <w:p w:rsidR="00087CA5" w:rsidRDefault="00087CA5"/>
        </w:tc>
      </w:tr>
    </w:tbl>
    <w:p w:rsidR="00087CA5" w:rsidRDefault="00EE057B" w:rsidP="007C7ADC">
      <w:pPr>
        <w:spacing w:after="0"/>
        <w:ind w:left="120"/>
        <w:sectPr w:rsidR="00087CA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87CA5" w:rsidRDefault="00EE057B">
      <w:pPr>
        <w:spacing w:after="0"/>
        <w:ind w:left="120"/>
      </w:pPr>
      <w:bookmarkStart w:id="6" w:name="block-26375624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87CA5" w:rsidRDefault="00EE057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10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635"/>
        <w:gridCol w:w="2290"/>
        <w:gridCol w:w="1003"/>
        <w:gridCol w:w="1527"/>
        <w:gridCol w:w="2300"/>
        <w:gridCol w:w="1475"/>
        <w:gridCol w:w="4810"/>
      </w:tblGrid>
      <w:tr w:rsidR="0055739A" w:rsidTr="00803997">
        <w:trPr>
          <w:trHeight w:val="144"/>
          <w:tblCellSpacing w:w="20" w:type="nil"/>
        </w:trPr>
        <w:tc>
          <w:tcPr>
            <w:tcW w:w="6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229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4830" w:type="dxa"/>
            <w:gridSpan w:val="3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7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48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</w:tr>
      <w:tr w:rsidR="00087CA5" w:rsidTr="00803997">
        <w:trPr>
          <w:trHeight w:val="144"/>
          <w:tblCellSpacing w:w="20" w:type="nil"/>
        </w:trPr>
        <w:tc>
          <w:tcPr>
            <w:tcW w:w="63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  <w:tc>
          <w:tcPr>
            <w:tcW w:w="229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87CA5" w:rsidRDefault="00EE057B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 w:rsidR="007C7ADC">
              <w:rPr>
                <w:rFonts w:ascii="Times New Roman" w:hAnsi="Times New Roman"/>
                <w:b/>
                <w:color w:val="000000"/>
                <w:sz w:val="24"/>
              </w:rPr>
              <w:t>/</w:t>
            </w:r>
            <w:r w:rsidR="007C7AD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лабораторные работы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087CA5" w:rsidRDefault="00087CA5">
            <w:pPr>
              <w:spacing w:after="0"/>
              <w:ind w:left="135"/>
            </w:pPr>
          </w:p>
        </w:tc>
        <w:tc>
          <w:tcPr>
            <w:tcW w:w="147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  <w:tc>
          <w:tcPr>
            <w:tcW w:w="481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87CA5" w:rsidRDefault="00087CA5"/>
        </w:tc>
      </w:tr>
      <w:tr w:rsidR="002613D3" w:rsidTr="00803997">
        <w:trPr>
          <w:trHeight w:val="144"/>
          <w:tblCellSpacing w:w="20" w:type="nil"/>
        </w:trPr>
        <w:tc>
          <w:tcPr>
            <w:tcW w:w="63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613D3" w:rsidRDefault="002613D3"/>
        </w:tc>
        <w:tc>
          <w:tcPr>
            <w:tcW w:w="229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613D3" w:rsidRPr="002613D3" w:rsidRDefault="007C7ADC">
            <w:pP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Введение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2613D3" w:rsidRPr="007C7ADC" w:rsidRDefault="007C7ADC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2613D3" w:rsidRDefault="002613D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2613D3" w:rsidRPr="009C5CDE" w:rsidRDefault="007C7ADC" w:rsidP="009C5CDE">
            <w:pPr>
              <w:spacing w:after="0"/>
              <w:ind w:left="135"/>
              <w:jc w:val="center"/>
              <w:rPr>
                <w:rFonts w:ascii="Times New Roman" w:hAnsi="Times New Roman"/>
                <w:b/>
                <w:color w:val="000000"/>
                <w:sz w:val="24"/>
                <w:lang w:val="ru-RU"/>
              </w:rPr>
            </w:pPr>
            <w:r w:rsidRPr="009C5C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1475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613D3" w:rsidRDefault="002613D3"/>
        </w:tc>
        <w:tc>
          <w:tcPr>
            <w:tcW w:w="4810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2613D3" w:rsidRDefault="002613D3"/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Предмет и задачи курса «Общая биология». </w:t>
            </w:r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04.09.2023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803997" w:rsidRDefault="00840EC4">
            <w:pPr>
              <w:spacing w:after="0"/>
              <w:ind w:left="135"/>
              <w:rPr>
                <w:sz w:val="24"/>
                <w:szCs w:val="24"/>
              </w:rPr>
            </w:pPr>
            <w:r w:rsidRPr="00803997">
              <w:rPr>
                <w:rFonts w:ascii="Times New Roman" w:eastAsia="Times New Roman" w:hAnsi="Times New Roman"/>
                <w:sz w:val="24"/>
                <w:szCs w:val="24"/>
              </w:rPr>
              <w:t>https://resh.edu.ru/subject/lesson/3827/start/118940/</w:t>
            </w: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 1</w:t>
            </w:r>
            <w:r w:rsidRPr="004E35E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C7ADC">
              <w:rPr>
                <w:rStyle w:val="c38"/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7C7ADC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Анализ информации о новейших достижениях биологии в СМИ».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06.09.2023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Основные свойства живого. Системная организация жизни.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07.09.2023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 w:rsidP="004A13D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Молекулы и клетки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16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 w:rsidP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2C3376" w:rsidRDefault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Клетка: история изучения. Клеточная теория.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2C3376" w:rsidRDefault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Методы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исследования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клетки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2C3376" w:rsidRDefault="002C3376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2C3376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Л.р. </w:t>
            </w:r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№ 1 «Устройство световых микроскопов и техника </w:t>
            </w:r>
            <w:proofErr w:type="spellStart"/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микроскопирования</w:t>
            </w:r>
            <w:proofErr w:type="spellEnd"/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24D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химического состава клетки. Неорганические вещества.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Неорганические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вещества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клетки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вода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.09.2023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RPr="007C7ADC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Биополимеры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: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белки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  <w:r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RPr="007C7ADC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Биологические функции белков.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B32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25.09</w:t>
            </w:r>
            <w:r w:rsidR="007C7ADC" w:rsidRPr="007C7AD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7C7ADC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RPr="00B32430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0873E9">
            <w:pPr>
              <w:pStyle w:val="c5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E35EC">
              <w:rPr>
                <w:rStyle w:val="c0"/>
                <w:rFonts w:eastAsiaTheme="majorEastAsia"/>
                <w:color w:val="000000"/>
              </w:rPr>
              <w:t>Л.р.  №2  «Каталитическая активность ферментов в живых тканях»</w:t>
            </w:r>
            <w:r>
              <w:rPr>
                <w:rStyle w:val="c0"/>
                <w:rFonts w:eastAsiaTheme="majorEastAsia"/>
                <w:color w:val="000000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B32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  <w:r w:rsidRPr="00B32430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7C7ADC" w:rsidRPr="00B3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RPr="00B32430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Углеводы.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B32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28.09</w:t>
            </w:r>
            <w:r w:rsidR="007C7ADC" w:rsidRPr="00B3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RPr="00B32430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Липиды.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B32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02</w:t>
            </w:r>
            <w:r w:rsidR="007C7ADC" w:rsidRPr="00B3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RPr="00B32430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Нуклеиновые кислоты: ДНК.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B32430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B32430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B32430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04</w:t>
            </w:r>
            <w:r w:rsidR="007C7ADC" w:rsidRPr="00B3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Pr="00B32430" w:rsidRDefault="007C7ADC">
            <w:pPr>
              <w:spacing w:after="0"/>
              <w:ind w:left="135"/>
              <w:rPr>
                <w:lang w:val="ru-RU"/>
              </w:rPr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32430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Нуклеиновые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кислоты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 РНК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B3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05</w:t>
            </w:r>
            <w:r w:rsidR="007C7AD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АТФ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B3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09</w:t>
            </w:r>
            <w:r w:rsidR="007C7AD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«Малые молекулы» и их роль в обменных процессах.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5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B3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proofErr w:type="spellEnd"/>
            <w:r w:rsidR="007C7AD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Химический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клетки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B3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  <w:r w:rsidR="007C7AD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C7ADC" w:rsidRPr="007C7ADC" w:rsidRDefault="007C7ADC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C7AD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Зачет «Клеточная теория. Химический состав клетки».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C7ADC" w:rsidRPr="004E35EC" w:rsidRDefault="007C7A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B3243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  <w:r w:rsidR="007C7ADC">
              <w:rPr>
                <w:rFonts w:ascii="Times New Roman" w:hAnsi="Times New Roman"/>
                <w:color w:val="000000"/>
                <w:sz w:val="24"/>
              </w:rPr>
              <w:t xml:space="preserve">.10.2023 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C7ADC" w:rsidRPr="00E536E7" w:rsidRDefault="007C7AD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C7ADC" w:rsidRPr="004A13DC" w:rsidRDefault="004A13DC" w:rsidP="004A13DC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Клеточные структуры и их функции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C7ADC" w:rsidRPr="004A13DC" w:rsidRDefault="004A13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C7ADC" w:rsidRPr="004A13DC" w:rsidRDefault="007C7ADC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C7ADC" w:rsidRPr="009C5CDE" w:rsidRDefault="004A13D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C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C7ADC" w:rsidRDefault="007C7ADC">
            <w:pPr>
              <w:spacing w:after="0"/>
              <w:ind w:left="135"/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Pr="004A13DC" w:rsidRDefault="00116971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Биологические мембраны. Функции плазмалеммы.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A12D2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A12D2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18.10.23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Default="00116971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Мембранные органеллы  клетки.</w:t>
            </w:r>
          </w:p>
          <w:p w:rsidR="00116971" w:rsidRPr="004A13DC" w:rsidRDefault="00116971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Ядро.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19.10.23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22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Pr="000A643A" w:rsidRDefault="000A643A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Мембранные органеллы клетки.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23.10.23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Pr="000A643A" w:rsidRDefault="000A643A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Немембранные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органеллы клетки.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25.10.23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Pr="004A13DC" w:rsidRDefault="000A643A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Строение и функции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прокариотической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клетки.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26.10.23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4A13DC" w:rsidRP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4A13DC" w:rsidRPr="000A643A" w:rsidRDefault="000A643A" w:rsidP="004A13DC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643A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Л.р.№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3</w:t>
            </w:r>
            <w:r w:rsidRPr="004E35EC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0A643A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Pr="000A643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Особенности строения клеток прокариот и эукариот. Клетки растений, животных, бактерий и грибов»</w:t>
            </w:r>
            <w:r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4A13DC" w:rsidRPr="006E4F5B" w:rsidRDefault="004A13DC" w:rsidP="004A13DC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4A13DC" w:rsidRDefault="004A13DC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4A13DC" w:rsidRPr="00B24D3F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4A13DC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4A13DC" w:rsidRPr="00A12D2A" w:rsidRDefault="004A13D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F73F26" w:rsidRDefault="000A643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Обеспечение</w:t>
            </w:r>
            <w:proofErr w:type="spellEnd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клеток</w:t>
            </w:r>
            <w:proofErr w:type="spellEnd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энергией</w:t>
            </w:r>
            <w:proofErr w:type="spellEnd"/>
            <w:r w:rsidRPr="00F73F26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3B0BC9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 w:rsidP="000A643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Метаболизм. Хемосинтез.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4E35EC" w:rsidRDefault="000A643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Фотосинтез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Световая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фаза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6E4F5B" w:rsidRDefault="000A643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09.11.23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4E35EC" w:rsidRDefault="000A643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Фотосинтез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proofErr w:type="gram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Темновая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фаза</w:t>
            </w:r>
            <w:proofErr w:type="spellEnd"/>
            <w:proofErr w:type="gram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6E4F5B" w:rsidRDefault="000A643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Default="000A643A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0A643A" w:rsidRDefault="000A643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643A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Пр.р. № 2</w:t>
            </w:r>
            <w:r w:rsidRPr="000A643A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0A643A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>«</w:t>
            </w:r>
            <w:r w:rsidRPr="000A643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Сравнение процессов фотосинтеза и </w:t>
            </w:r>
            <w:r w:rsidRPr="000A643A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хемосинтеза».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0A643A" w:rsidRDefault="000A643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643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4E35EC" w:rsidRDefault="000A643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643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Обеспечение клеток энергией вследствие окисления органических веществ.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Гликолиз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6E4F5B" w:rsidRDefault="000A643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Pr="00116971" w:rsidRDefault="000A64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4E35EC" w:rsidRDefault="000A643A" w:rsidP="003B0BC9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4E35EC">
              <w:rPr>
                <w:rStyle w:val="c0"/>
                <w:rFonts w:eastAsiaTheme="majorEastAsia"/>
                <w:color w:val="000000"/>
              </w:rPr>
              <w:t xml:space="preserve">Окислительное </w:t>
            </w:r>
            <w:proofErr w:type="spellStart"/>
            <w:r w:rsidRPr="004E35EC">
              <w:rPr>
                <w:rStyle w:val="c0"/>
                <w:rFonts w:eastAsiaTheme="majorEastAsia"/>
                <w:color w:val="000000"/>
              </w:rPr>
              <w:t>фосфорилирование</w:t>
            </w:r>
            <w:proofErr w:type="spellEnd"/>
            <w:r w:rsidRPr="004E35EC">
              <w:rPr>
                <w:rStyle w:val="c0"/>
                <w:rFonts w:eastAsiaTheme="majorEastAsia"/>
                <w:color w:val="000000"/>
              </w:rPr>
              <w:t>.</w:t>
            </w:r>
            <w:r w:rsidR="003B0BC9">
              <w:rPr>
                <w:rStyle w:val="c0"/>
                <w:rFonts w:eastAsiaTheme="majorEastAsia"/>
                <w:color w:val="000000"/>
              </w:rPr>
              <w:t xml:space="preserve"> Гликолиз.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6E4F5B" w:rsidRDefault="000A643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Pr="00116971" w:rsidRDefault="000A64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Pr="000A643A" w:rsidRDefault="000A643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0A643A" w:rsidRPr="003B0BC9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C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Пр.р. № 3</w:t>
            </w:r>
            <w:r w:rsidRPr="003B0BC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0BC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«</w:t>
            </w:r>
            <w:r w:rsidRPr="003B0BC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Сравнение процессов брожения и дыхания».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0A643A" w:rsidRPr="003B0BC9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0A643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0A643A" w:rsidRPr="003B0BC9" w:rsidRDefault="003B0B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0A643A" w:rsidRPr="00A12D2A" w:rsidRDefault="000A643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BC9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E536E7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33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4E35EC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Зачет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Обеспечение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клеток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энергией</w:t>
            </w:r>
            <w:proofErr w:type="spellEnd"/>
            <w:r w:rsidRPr="004E35E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0A643A" w:rsidRDefault="003B0BC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0A643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A643A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>Наследственная информация и реализация её в клетке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212CA8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12CA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C5CDE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Генетическая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информация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Транскрипция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Генетический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код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BC9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Биосинтез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белков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 w:rsidP="00422A9D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30.11.23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3B0BC9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Регуляция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транскрипции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трансляции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 w:rsidP="00422A9D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116971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38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Репликация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ДНК.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c5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rStyle w:val="c0"/>
                <w:rFonts w:eastAsiaTheme="majorEastAsia"/>
                <w:color w:val="000000"/>
              </w:rPr>
              <w:t xml:space="preserve">Гены, </w:t>
            </w:r>
            <w:r w:rsidRPr="00EC228A">
              <w:rPr>
                <w:rStyle w:val="c0"/>
                <w:rFonts w:eastAsiaTheme="majorEastAsia"/>
                <w:color w:val="000000"/>
              </w:rPr>
              <w:t>хромосомы</w:t>
            </w:r>
            <w:r>
              <w:rPr>
                <w:rStyle w:val="c0"/>
                <w:rFonts w:eastAsiaTheme="majorEastAsia"/>
                <w:color w:val="000000"/>
              </w:rPr>
              <w:t>, геном.</w:t>
            </w:r>
          </w:p>
          <w:p w:rsidR="003B0BC9" w:rsidRPr="00EC228A" w:rsidRDefault="003B0BC9" w:rsidP="00422A9D">
            <w:pPr>
              <w:pStyle w:val="c5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3B0BC9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C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</w:t>
            </w:r>
            <w:r w:rsidR="000873E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.р. № 4</w:t>
            </w:r>
            <w:r w:rsidRPr="003B0BC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«Изучение морфологии </w:t>
            </w:r>
            <w:r w:rsidRPr="003B0BC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3B0BC9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хромосом млекопитающих. Кариотип».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3B0BC9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Митохондриальный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геном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3B0BC9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EC228A" w:rsidRDefault="003B0BC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Вирусы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-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неклеточные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формы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жизни</w:t>
            </w:r>
            <w:proofErr w:type="spellEnd"/>
            <w:r w:rsidRPr="00EC228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6E4F5B" w:rsidRDefault="003B0BC9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212CA8" w:rsidRDefault="00212CA8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Генная инженерия.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212CA8" w:rsidRDefault="00212CA8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Default="003B0BC9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2CA8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212CA8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212CA8" w:rsidRDefault="00212CA8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Методы генной инженерии.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212CA8" w:rsidRDefault="00212CA8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212CA8" w:rsidRDefault="00212CA8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212CA8" w:rsidRDefault="00212CA8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212CA8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212CA8" w:rsidRPr="00A12D2A" w:rsidRDefault="00212CA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3B0BC9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3B0BC9" w:rsidRPr="00212CA8" w:rsidRDefault="00212CA8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3B0BC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Зачет «Наследственная информация и её реализация в клетке».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3B0BC9" w:rsidRPr="00212CA8" w:rsidRDefault="00212CA8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3B0BC9" w:rsidRPr="00212CA8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3B0BC9" w:rsidRPr="00212CA8" w:rsidRDefault="003B0BC9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3B0BC9" w:rsidRPr="00A12D2A" w:rsidRDefault="003B0BC9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212CA8" w:rsidRDefault="00796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13D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Индивидуальное развитие и размножение организмов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FD5C13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D5C13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7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Default="0079613D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46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Одноклеточные и колониальные организмы.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Default="0079613D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Default="0079613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3B0BC9" w:rsidRDefault="0079613D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Многоклеточные организмы.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Default="0079613D">
            <w:pPr>
              <w:spacing w:after="0"/>
              <w:ind w:left="135"/>
              <w:jc w:val="center"/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Default="0079613D">
            <w:pPr>
              <w:spacing w:after="0"/>
              <w:ind w:left="135"/>
              <w:jc w:val="center"/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76056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27.12.23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3B0BC9" w:rsidRDefault="0079613D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Многоклеточные организмы как единая система.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28.12.23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3B0BC9" w:rsidRDefault="0079613D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Контроль индивидуальности многоклеточного организма.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79613D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 w:rsidP="00796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Нарушения в работе иммунной системы.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1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 w:rsidP="0079613D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Самовоспроизведение клеток. Митоз.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E3417E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79613D" w:rsidRPr="0079613D" w:rsidRDefault="000873E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Л.р. № 5</w:t>
            </w:r>
            <w:r w:rsidR="0079613D" w:rsidRPr="007961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«Изучение фаз митоза в клетках корешка лука</w:t>
            </w:r>
            <w:r w:rsidR="0079613D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79613D" w:rsidRPr="00A44802" w:rsidRDefault="0079613D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Онтогенез. Эмбриональное развитие.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Дифференцировка клеток. Эмбриогенез растений.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55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Постэмбриональное развитие.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Мейоз.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E3417E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41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 4 «Сравнение процессов митоза и мейоза.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Размножение организмов.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417E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3417E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59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E3417E" w:rsidRPr="00E3417E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417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 5</w:t>
            </w:r>
            <w:r w:rsidRPr="00B1289F">
              <w:rPr>
                <w:rStyle w:val="c6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</w:rPr>
              <w:t> </w:t>
            </w:r>
            <w:r w:rsidRPr="00E3417E">
              <w:rPr>
                <w:rStyle w:val="c6"/>
                <w:rFonts w:ascii="Times New Roman" w:hAnsi="Times New Roman" w:cs="Times New Roman"/>
                <w:b/>
                <w:bCs/>
                <w:color w:val="000000"/>
                <w:shd w:val="clear" w:color="auto" w:fill="FFFFFF"/>
                <w:lang w:val="ru-RU"/>
              </w:rPr>
              <w:t>«</w:t>
            </w:r>
            <w:r w:rsidRPr="00E3417E">
              <w:rPr>
                <w:rStyle w:val="c0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Сравнение процессов полового и бесполого размножения.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17E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31.01.24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E341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79613D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Образование половых клеток. Оплодотворение.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79613D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79613D" w:rsidRPr="0079613D" w:rsidRDefault="0079613D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01.01.24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79613D" w:rsidRPr="00A12D2A" w:rsidRDefault="0079613D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3417E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3417E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E3417E" w:rsidRDefault="00E3417E" w:rsidP="00E3417E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41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Пр.р. № 6 «Сравнение процессов развития половых клеток у растений и животных. </w:t>
            </w:r>
            <w:proofErr w:type="spellStart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Строение</w:t>
            </w:r>
            <w:proofErr w:type="spellEnd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половых</w:t>
            </w:r>
            <w:proofErr w:type="spellEnd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клеток</w:t>
            </w:r>
            <w:proofErr w:type="spellEnd"/>
            <w:r w:rsidRPr="00B1289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05.02.24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E341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3417E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E3417E" w:rsidRPr="00E3417E" w:rsidRDefault="00E3417E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341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Зачет «Индивидуальное развитие и размножение </w:t>
            </w:r>
            <w:r w:rsidRPr="00E3417E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организмов».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E3417E" w:rsidRPr="00A44802" w:rsidRDefault="00E3417E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E3417E" w:rsidRPr="0079613D" w:rsidRDefault="00E3417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3417E" w:rsidRPr="00A12D2A" w:rsidRDefault="00E3417E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rPr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A152E1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закономерности</w:t>
            </w:r>
            <w:proofErr w:type="spellEnd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процессов</w:t>
            </w:r>
            <w:proofErr w:type="spellEnd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наследственности</w:t>
            </w:r>
            <w:proofErr w:type="spellEnd"/>
            <w:r w:rsidRPr="00A152E1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FD5C13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FD5C1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E410CB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генетические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понятия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FD5C13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Моногибридное скрещивание. Первый и второй законы Менделя.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12.02.24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FD5C13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Пр.р. № 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7</w:t>
            </w:r>
            <w:r w:rsidRPr="00E410CB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D5C13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Решение генетических задач на моногибридное скрещивание».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FD5C13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79613D" w:rsidRDefault="009C5CDE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proofErr w:type="spellStart"/>
            <w:r w:rsidRPr="00FD5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Дигибридное</w:t>
            </w:r>
            <w:proofErr w:type="spellEnd"/>
            <w:r w:rsidRPr="00FD5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и полигибридное скрещивание.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Третий закон Менделя.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Пр.р. № 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8</w:t>
            </w:r>
            <w:r w:rsidRPr="00E410CB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D5C13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Решение генетических задач на </w:t>
            </w:r>
            <w:proofErr w:type="spellStart"/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ди</w:t>
            </w:r>
            <w:proofErr w:type="spellEnd"/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- и полигибридное скрещивание».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19.02.24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68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аллельных генов.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69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Взаимодействие неаллельных генов.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FD5C13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9</w:t>
            </w:r>
            <w:r w:rsidRPr="00E410CB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D5C13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Решение генетических задач на взаимодействие генов»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26.02.24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Статистическая природа генетических закономерностей.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840EC4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Наследование сцепленных генов.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29.02.24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840EC4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FD5C13" w:rsidRDefault="00FD5C13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№1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0</w:t>
            </w:r>
            <w:r w:rsidRPr="00E410CB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D5C13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Решение генетических задач на сцепленное наследование генов».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Картирование хромосом.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Сцепленное с полом наследование.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07.03.24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FD5C13" w:rsidRPr="00FD5C13" w:rsidRDefault="00FD5C13" w:rsidP="00FD5C13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Пр.р. №1</w:t>
            </w:r>
            <w:r w:rsidR="000873E9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1</w:t>
            </w:r>
            <w:r w:rsidRPr="00E410CB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FD5C13">
              <w:rPr>
                <w:rStyle w:val="c22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shd w:val="clear" w:color="auto" w:fill="FFFFFF"/>
                <w:lang w:val="ru-RU"/>
              </w:rPr>
              <w:t>«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Решение генетических задач на сцепленное с полом наследование </w:t>
            </w:r>
            <w:r w:rsidRPr="00FD5C13">
              <w:rPr>
                <w:rStyle w:val="c13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признаков».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FD5C13" w:rsidRPr="00A44802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</w:tcPr>
          <w:p w:rsidR="00FD5C13" w:rsidRDefault="00FD5C1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FD5C1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FD5C13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77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 w:rsidP="00FD5C1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FD5C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Обобщение «Основные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з</w:t>
            </w:r>
            <w:r w:rsidRPr="00FD5C13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акономерности явлений наследственности».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FD5C13" w:rsidRPr="00FD5C13" w:rsidRDefault="00FD5C1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FD5C13" w:rsidRPr="00A12D2A" w:rsidRDefault="00FD5C1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закономерности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изменчивости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shd w:val="clear" w:color="auto" w:fill="FFFFFF"/>
              </w:rPr>
              <w:t xml:space="preserve">  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152E1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2E1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2,5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Комбинативная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изменчивость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14.03.24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79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Мутационная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изменчивость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.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Генные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мутации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55739A" w:rsidRDefault="0055739A" w:rsidP="000873E9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E410CB">
              <w:rPr>
                <w:rStyle w:val="c0"/>
                <w:rFonts w:eastAsiaTheme="majorEastAsia"/>
                <w:color w:val="000000"/>
              </w:rPr>
              <w:t>Геномные и хромосомные мутации.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0873E9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9C5CDE" w:rsidP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0,5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0873E9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Внеядерная наследственность.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0873E9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21.03.24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840EC4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</w:rPr>
            </w:pPr>
            <w:r w:rsidRPr="00E410CB">
              <w:rPr>
                <w:rStyle w:val="c0"/>
                <w:rFonts w:eastAsiaTheme="majorEastAsia"/>
                <w:color w:val="000000"/>
              </w:rPr>
              <w:t>Причины возникновения мутаций.</w:t>
            </w:r>
          </w:p>
          <w:p w:rsidR="0055739A" w:rsidRPr="00E410CB" w:rsidRDefault="0055739A" w:rsidP="00422A9D">
            <w:pPr>
              <w:pStyle w:val="c4"/>
              <w:shd w:val="clear" w:color="auto" w:fill="FFFFFF"/>
              <w:spacing w:before="0" w:beforeAutospacing="0" w:after="0" w:afterAutospacing="0" w:line="276" w:lineRule="auto"/>
              <w:jc w:val="both"/>
            </w:pPr>
            <w:r w:rsidRPr="00E410CB">
              <w:rPr>
                <w:rStyle w:val="c0"/>
                <w:rFonts w:eastAsiaTheme="majorEastAsia"/>
                <w:color w:val="000000"/>
              </w:rPr>
              <w:t>Искусственный мутагенез.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0873E9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0873E9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01.04.24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840EC4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55739A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Л.р. </w:t>
            </w:r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="000873E9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№ 6</w:t>
            </w:r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«Анализ генетической изменчивости в популяциях </w:t>
            </w:r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lastRenderedPageBreak/>
              <w:t>домашних кошек».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FD5C13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03.04.24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84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Взаимодействие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генотипа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и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среды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04.04.24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55739A" w:rsidRDefault="000873E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Л.р. № 7</w:t>
            </w:r>
            <w:r w:rsidR="0055739A"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«Изменчивость, построение вариационного ряда и вариационной кривой».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Семинар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закономерности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изменчивости</w:t>
            </w:r>
            <w:proofErr w:type="spellEnd"/>
            <w:r w:rsidRPr="00E410CB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A44802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Генетические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основы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индивидуального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развития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B24D3F" w:rsidRDefault="00B24D3F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6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9C5CDE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Основные закономерности функционирования генов в ходе индивидуального развития.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11.04.24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Перестройка генома в онтогенезе.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Проявление генов в онтогенезе.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17.04.24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Наследование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дифференцированного состояния клеток.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18.04.24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Генетические основы поведения.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55739A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Пр</w:t>
            </w:r>
            <w:proofErr w:type="gramStart"/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.р</w:t>
            </w:r>
            <w:proofErr w:type="gramEnd"/>
            <w:r w:rsidRPr="0055739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аб. №12 «Анализ и оценка этических аспектов исследований в биотехнологии».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55739A" w:rsidRDefault="0055739A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76056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55739A" w:rsidRPr="00E410CB" w:rsidRDefault="0055739A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Генетика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человека</w:t>
            </w:r>
            <w:proofErr w:type="spellEnd"/>
            <w:r w:rsidRPr="00E410CB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55739A" w:rsidRPr="00B24D3F" w:rsidRDefault="001028B3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8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9C5CDE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55739A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55739A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93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Доминантные и рецессивные признаки у человека.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55739A" w:rsidRPr="0055739A" w:rsidRDefault="0055739A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25.04.24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55739A" w:rsidRPr="00A12D2A" w:rsidRDefault="0055739A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94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</w:tcPr>
          <w:p w:rsidR="00B24D3F" w:rsidRPr="00B24D3F" w:rsidRDefault="000873E9" w:rsidP="00422A9D">
            <w:pPr>
              <w:pStyle w:val="af0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>Л.р. № 8</w:t>
            </w:r>
            <w:r w:rsidR="00B24D3F" w:rsidRPr="00B24D3F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/>
              </w:rPr>
              <w:t xml:space="preserve"> «Составление родословных и их анализ».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</w:tcPr>
          <w:p w:rsidR="00B24D3F" w:rsidRPr="007466BB" w:rsidRDefault="00B24D3F" w:rsidP="00422A9D">
            <w:pPr>
              <w:pStyle w:val="af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9C5CDE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02.05.24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95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Близнецы и близнецовый метод исследования в генетике человека.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06.05.24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96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Цитогенетика человека.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08.05.24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1028B3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1028B3" w:rsidRDefault="001028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97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1028B3" w:rsidRDefault="001028B3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Л.р. №9 «Кариотип человека. Хромосомные 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болезни человека».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1028B3" w:rsidRPr="0055739A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1028B3" w:rsidRPr="0055739A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1028B3" w:rsidRPr="0055739A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1028B3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13.05.24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1028B3" w:rsidRPr="00A12D2A" w:rsidRDefault="001028B3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lastRenderedPageBreak/>
              <w:t>9</w:t>
            </w:r>
            <w:r w:rsidR="00102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8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Картирование хромосом человека.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15.05.24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="00102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 w:rsidP="0055739A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Предупреждение и лечение некоторых наследственных болезней человека.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16.05.24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1028B3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100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 w:rsidP="00B24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Итоговая контрольная работа.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0873E9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20.05.24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6E7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E536E7" w:rsidRDefault="00E536E7" w:rsidP="00B24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E536E7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Резервное время.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36E7" w:rsidRPr="00E536E7" w:rsidRDefault="001028B3">
            <w:pPr>
              <w:spacing w:after="0"/>
              <w:ind w:left="135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2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E536E7" w:rsidRPr="0055739A" w:rsidRDefault="00E536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E536E7" w:rsidRPr="0055739A" w:rsidRDefault="00E536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E536E7" w:rsidRPr="00A12D2A" w:rsidRDefault="00E536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536E7" w:rsidRPr="00A12D2A" w:rsidRDefault="00E536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B24D3F" w:rsidRPr="00B24D3F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102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B24D3F" w:rsidRPr="00E536E7" w:rsidRDefault="00E464EE" w:rsidP="00B24D3F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Резервное время.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5739A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55739A" w:rsidRDefault="00B24D3F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22.05.24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B24D3F" w:rsidRPr="00A12D2A" w:rsidRDefault="00B24D3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E536E7" w:rsidRPr="00A12D2A" w:rsidTr="00803997">
        <w:trPr>
          <w:trHeight w:val="144"/>
          <w:tblCellSpacing w:w="20" w:type="nil"/>
        </w:trPr>
        <w:tc>
          <w:tcPr>
            <w:tcW w:w="635" w:type="dxa"/>
            <w:tcMar>
              <w:top w:w="50" w:type="dxa"/>
              <w:left w:w="100" w:type="dxa"/>
            </w:tcMar>
            <w:vAlign w:val="center"/>
          </w:tcPr>
          <w:p w:rsidR="00E536E7" w:rsidRDefault="00E536E7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10</w:t>
            </w:r>
            <w:r w:rsidR="001028B3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</w:t>
            </w:r>
          </w:p>
        </w:tc>
        <w:tc>
          <w:tcPr>
            <w:tcW w:w="2290" w:type="dxa"/>
            <w:tcMar>
              <w:top w:w="50" w:type="dxa"/>
              <w:left w:w="100" w:type="dxa"/>
            </w:tcMar>
            <w:vAlign w:val="center"/>
          </w:tcPr>
          <w:p w:rsidR="00E536E7" w:rsidRDefault="00E536E7" w:rsidP="00B24D3F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Резервное время.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E536E7" w:rsidRPr="0055739A" w:rsidRDefault="00E536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1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E536E7" w:rsidRPr="0055739A" w:rsidRDefault="00E536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E536E7" w:rsidRPr="0055739A" w:rsidRDefault="00E536E7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475" w:type="dxa"/>
            <w:tcMar>
              <w:top w:w="50" w:type="dxa"/>
              <w:left w:w="100" w:type="dxa"/>
            </w:tcMar>
            <w:vAlign w:val="center"/>
          </w:tcPr>
          <w:p w:rsidR="00E536E7" w:rsidRPr="00A12D2A" w:rsidRDefault="009D360F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23.05.24</w:t>
            </w:r>
          </w:p>
        </w:tc>
        <w:tc>
          <w:tcPr>
            <w:tcW w:w="4810" w:type="dxa"/>
            <w:tcMar>
              <w:top w:w="50" w:type="dxa"/>
              <w:left w:w="100" w:type="dxa"/>
            </w:tcMar>
            <w:vAlign w:val="center"/>
          </w:tcPr>
          <w:p w:rsidR="00E536E7" w:rsidRPr="00A12D2A" w:rsidRDefault="00E536E7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24D3F" w:rsidTr="00803997">
        <w:trPr>
          <w:trHeight w:val="144"/>
          <w:tblCellSpacing w:w="20" w:type="nil"/>
        </w:trPr>
        <w:tc>
          <w:tcPr>
            <w:tcW w:w="2925" w:type="dxa"/>
            <w:gridSpan w:val="2"/>
            <w:tcMar>
              <w:top w:w="50" w:type="dxa"/>
              <w:left w:w="100" w:type="dxa"/>
            </w:tcMar>
            <w:vAlign w:val="center"/>
          </w:tcPr>
          <w:p w:rsidR="00B24D3F" w:rsidRPr="00EE057B" w:rsidRDefault="00B24D3F" w:rsidP="00B24D3F">
            <w:pPr>
              <w:spacing w:after="0"/>
              <w:rPr>
                <w:lang w:val="ru-RU"/>
              </w:rPr>
            </w:pPr>
            <w:r w:rsidRPr="00EE057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03" w:type="dxa"/>
            <w:tcMar>
              <w:top w:w="50" w:type="dxa"/>
              <w:left w:w="100" w:type="dxa"/>
            </w:tcMar>
            <w:vAlign w:val="center"/>
          </w:tcPr>
          <w:p w:rsidR="00B24D3F" w:rsidRPr="009C5CDE" w:rsidRDefault="00B24D3F">
            <w:pPr>
              <w:spacing w:after="0"/>
              <w:ind w:left="135"/>
              <w:jc w:val="center"/>
              <w:rPr>
                <w:b/>
              </w:rPr>
            </w:pPr>
            <w:r w:rsidRPr="009C5C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  <w:r w:rsidRPr="009C5CDE">
              <w:rPr>
                <w:rFonts w:ascii="Times New Roman" w:hAnsi="Times New Roman"/>
                <w:b/>
                <w:color w:val="000000"/>
                <w:sz w:val="24"/>
              </w:rPr>
              <w:t xml:space="preserve">102 </w:t>
            </w:r>
          </w:p>
        </w:tc>
        <w:tc>
          <w:tcPr>
            <w:tcW w:w="1527" w:type="dxa"/>
            <w:tcMar>
              <w:top w:w="50" w:type="dxa"/>
              <w:left w:w="100" w:type="dxa"/>
            </w:tcMar>
            <w:vAlign w:val="center"/>
          </w:tcPr>
          <w:p w:rsidR="00B24D3F" w:rsidRPr="009C5CDE" w:rsidRDefault="000873E9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1</w:t>
            </w:r>
            <w:r w:rsidR="00B24D3F" w:rsidRPr="009C5C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</w:tc>
        <w:tc>
          <w:tcPr>
            <w:tcW w:w="2300" w:type="dxa"/>
            <w:tcMar>
              <w:top w:w="50" w:type="dxa"/>
              <w:left w:w="100" w:type="dxa"/>
            </w:tcMar>
            <w:vAlign w:val="center"/>
          </w:tcPr>
          <w:p w:rsidR="00B24D3F" w:rsidRPr="009C5CDE" w:rsidRDefault="00B24D3F">
            <w:pPr>
              <w:spacing w:after="0"/>
              <w:ind w:left="135"/>
              <w:jc w:val="center"/>
              <w:rPr>
                <w:b/>
                <w:lang w:val="ru-RU"/>
              </w:rPr>
            </w:pPr>
            <w:r w:rsidRPr="009C5CDE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r w:rsidR="009C5CDE" w:rsidRPr="009C5CDE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20,5</w:t>
            </w:r>
          </w:p>
        </w:tc>
        <w:tc>
          <w:tcPr>
            <w:tcW w:w="6285" w:type="dxa"/>
            <w:gridSpan w:val="2"/>
            <w:tcMar>
              <w:top w:w="50" w:type="dxa"/>
              <w:left w:w="100" w:type="dxa"/>
            </w:tcMar>
            <w:vAlign w:val="center"/>
          </w:tcPr>
          <w:p w:rsidR="00B24D3F" w:rsidRDefault="00B24D3F"/>
        </w:tc>
      </w:tr>
    </w:tbl>
    <w:p w:rsidR="00087CA5" w:rsidRDefault="00087CA5">
      <w:pPr>
        <w:rPr>
          <w:lang w:val="ru-RU"/>
        </w:rPr>
      </w:pPr>
    </w:p>
    <w:p w:rsidR="007C7ADC" w:rsidRDefault="007C7ADC">
      <w:pPr>
        <w:rPr>
          <w:lang w:val="ru-RU"/>
        </w:rPr>
      </w:pPr>
    </w:p>
    <w:p w:rsidR="00087CA5" w:rsidRDefault="00EE057B" w:rsidP="0055739A">
      <w:pPr>
        <w:spacing w:after="0"/>
        <w:ind w:left="120"/>
        <w:sectPr w:rsidR="00087CA5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087CA5" w:rsidRDefault="00EE057B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26375630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FF0981" w:rsidRDefault="00FF09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981" w:rsidRDefault="00FF09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981" w:rsidRDefault="00FF0981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</w:p>
    <w:p w:rsidR="00FF0981" w:rsidRPr="00FF0981" w:rsidRDefault="00FF0981">
      <w:pPr>
        <w:spacing w:after="0"/>
        <w:ind w:left="120"/>
        <w:rPr>
          <w:lang w:val="ru-RU"/>
        </w:rPr>
      </w:pPr>
    </w:p>
    <w:p w:rsidR="00087CA5" w:rsidRPr="00FF0981" w:rsidRDefault="00EE057B">
      <w:pPr>
        <w:spacing w:after="0" w:line="480" w:lineRule="auto"/>
        <w:ind w:left="120"/>
        <w:rPr>
          <w:lang w:val="ru-RU"/>
        </w:rPr>
      </w:pPr>
      <w:r w:rsidRPr="00FF0981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87CA5" w:rsidRPr="00FF0981" w:rsidRDefault="00087CA5">
      <w:pPr>
        <w:spacing w:after="0" w:line="480" w:lineRule="auto"/>
        <w:ind w:left="120"/>
        <w:rPr>
          <w:lang w:val="ru-RU"/>
        </w:rPr>
      </w:pPr>
    </w:p>
    <w:p w:rsidR="00087CA5" w:rsidRPr="00FF0981" w:rsidRDefault="00087CA5">
      <w:pPr>
        <w:spacing w:after="0" w:line="480" w:lineRule="auto"/>
        <w:ind w:left="120"/>
        <w:rPr>
          <w:lang w:val="ru-RU"/>
        </w:rPr>
      </w:pPr>
    </w:p>
    <w:p w:rsidR="00087CA5" w:rsidRPr="00FF0981" w:rsidRDefault="00087CA5">
      <w:pPr>
        <w:spacing w:after="0"/>
        <w:ind w:left="120"/>
        <w:rPr>
          <w:lang w:val="ru-RU"/>
        </w:rPr>
      </w:pPr>
    </w:p>
    <w:p w:rsidR="00087CA5" w:rsidRPr="00FF0981" w:rsidRDefault="00EE057B">
      <w:pPr>
        <w:spacing w:after="0" w:line="480" w:lineRule="auto"/>
        <w:ind w:left="120"/>
        <w:rPr>
          <w:lang w:val="ru-RU"/>
        </w:rPr>
      </w:pPr>
      <w:r w:rsidRPr="00FF098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87CA5" w:rsidRPr="00FF0981" w:rsidRDefault="00087CA5">
      <w:pPr>
        <w:spacing w:after="0" w:line="480" w:lineRule="auto"/>
        <w:ind w:left="120"/>
        <w:rPr>
          <w:lang w:val="ru-RU"/>
        </w:rPr>
      </w:pPr>
    </w:p>
    <w:p w:rsidR="00087CA5" w:rsidRPr="00FF0981" w:rsidRDefault="00087CA5">
      <w:pPr>
        <w:spacing w:after="0"/>
        <w:ind w:left="120"/>
        <w:rPr>
          <w:lang w:val="ru-RU"/>
        </w:rPr>
      </w:pPr>
    </w:p>
    <w:p w:rsidR="00087CA5" w:rsidRPr="00EE057B" w:rsidRDefault="00EE057B">
      <w:pPr>
        <w:spacing w:after="0" w:line="480" w:lineRule="auto"/>
        <w:ind w:left="120"/>
        <w:rPr>
          <w:lang w:val="ru-RU"/>
        </w:rPr>
      </w:pPr>
      <w:r w:rsidRPr="00EE057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87CA5" w:rsidRPr="00EE057B" w:rsidRDefault="00087CA5">
      <w:pPr>
        <w:spacing w:after="0" w:line="480" w:lineRule="auto"/>
        <w:ind w:left="120"/>
        <w:rPr>
          <w:lang w:val="ru-RU"/>
        </w:rPr>
      </w:pPr>
    </w:p>
    <w:p w:rsidR="00087CA5" w:rsidRPr="00EE057B" w:rsidRDefault="00087CA5">
      <w:pPr>
        <w:rPr>
          <w:lang w:val="ru-RU"/>
        </w:rPr>
        <w:sectPr w:rsidR="00087CA5" w:rsidRPr="00EE057B">
          <w:pgSz w:w="11906" w:h="16383"/>
          <w:pgMar w:top="1134" w:right="850" w:bottom="1134" w:left="1701" w:header="720" w:footer="720" w:gutter="0"/>
          <w:cols w:space="720"/>
        </w:sectPr>
      </w:pPr>
    </w:p>
    <w:bookmarkEnd w:id="7"/>
    <w:p w:rsidR="00EE057B" w:rsidRPr="00EE057B" w:rsidRDefault="00EE057B">
      <w:pPr>
        <w:rPr>
          <w:lang w:val="ru-RU"/>
        </w:rPr>
      </w:pPr>
    </w:p>
    <w:sectPr w:rsidR="00EE057B" w:rsidRPr="00EE057B" w:rsidSect="00087CA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02BAC"/>
    <w:multiLevelType w:val="hybridMultilevel"/>
    <w:tmpl w:val="14ECF7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D03C8"/>
    <w:multiLevelType w:val="hybridMultilevel"/>
    <w:tmpl w:val="A3F8F2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DB4F98"/>
    <w:multiLevelType w:val="hybridMultilevel"/>
    <w:tmpl w:val="964428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F10A05"/>
    <w:multiLevelType w:val="hybridMultilevel"/>
    <w:tmpl w:val="5BBC8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150666"/>
    <w:multiLevelType w:val="hybridMultilevel"/>
    <w:tmpl w:val="7946F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6B6F07"/>
    <w:multiLevelType w:val="hybridMultilevel"/>
    <w:tmpl w:val="5846C8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87CA5"/>
    <w:rsid w:val="00063473"/>
    <w:rsid w:val="000873E9"/>
    <w:rsid w:val="00087CA5"/>
    <w:rsid w:val="000A643A"/>
    <w:rsid w:val="001028B3"/>
    <w:rsid w:val="00116971"/>
    <w:rsid w:val="00124C4D"/>
    <w:rsid w:val="001A1EE3"/>
    <w:rsid w:val="00212CA8"/>
    <w:rsid w:val="002209E4"/>
    <w:rsid w:val="002613D3"/>
    <w:rsid w:val="002C3376"/>
    <w:rsid w:val="003B0BC9"/>
    <w:rsid w:val="003B6AA4"/>
    <w:rsid w:val="00422A9D"/>
    <w:rsid w:val="004A13DC"/>
    <w:rsid w:val="004A1D88"/>
    <w:rsid w:val="0055739A"/>
    <w:rsid w:val="005F33E3"/>
    <w:rsid w:val="0076056A"/>
    <w:rsid w:val="00775655"/>
    <w:rsid w:val="0079613D"/>
    <w:rsid w:val="007B5F52"/>
    <w:rsid w:val="007C7ADC"/>
    <w:rsid w:val="00803997"/>
    <w:rsid w:val="00840EC4"/>
    <w:rsid w:val="008E2FD9"/>
    <w:rsid w:val="009C5CDE"/>
    <w:rsid w:val="009D20D1"/>
    <w:rsid w:val="009D360F"/>
    <w:rsid w:val="009E6F8D"/>
    <w:rsid w:val="00A12D2A"/>
    <w:rsid w:val="00A54A6A"/>
    <w:rsid w:val="00A8349A"/>
    <w:rsid w:val="00B24D3F"/>
    <w:rsid w:val="00B32430"/>
    <w:rsid w:val="00B719E6"/>
    <w:rsid w:val="00DE11EE"/>
    <w:rsid w:val="00E3417E"/>
    <w:rsid w:val="00E464EE"/>
    <w:rsid w:val="00E536E7"/>
    <w:rsid w:val="00EC4802"/>
    <w:rsid w:val="00EE057B"/>
    <w:rsid w:val="00EE64B2"/>
    <w:rsid w:val="00FD5C13"/>
    <w:rsid w:val="00FF0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uiPriority="1" w:qFormat="1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87CA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87CA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9E6F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">
    <w:name w:val="Без интервала Знак"/>
    <w:basedOn w:val="a0"/>
    <w:link w:val="ae"/>
    <w:uiPriority w:val="1"/>
    <w:locked/>
    <w:rsid w:val="009E6F8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0">
    <w:name w:val="List Paragraph"/>
    <w:basedOn w:val="a"/>
    <w:uiPriority w:val="1"/>
    <w:unhideWhenUsed/>
    <w:qFormat/>
    <w:rsid w:val="005F33E3"/>
    <w:pPr>
      <w:ind w:left="720"/>
      <w:contextualSpacing/>
    </w:pPr>
  </w:style>
  <w:style w:type="character" w:customStyle="1" w:styleId="c0">
    <w:name w:val="c0"/>
    <w:basedOn w:val="a0"/>
    <w:rsid w:val="007C7ADC"/>
  </w:style>
  <w:style w:type="character" w:customStyle="1" w:styleId="c38">
    <w:name w:val="c38"/>
    <w:basedOn w:val="a0"/>
    <w:rsid w:val="007C7ADC"/>
  </w:style>
  <w:style w:type="paragraph" w:customStyle="1" w:styleId="c5">
    <w:name w:val="c5"/>
    <w:basedOn w:val="a"/>
    <w:rsid w:val="007C7A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13">
    <w:name w:val="c13"/>
    <w:basedOn w:val="a0"/>
    <w:rsid w:val="007C7ADC"/>
  </w:style>
  <w:style w:type="character" w:customStyle="1" w:styleId="c22">
    <w:name w:val="c22"/>
    <w:basedOn w:val="a0"/>
    <w:rsid w:val="007C7ADC"/>
  </w:style>
  <w:style w:type="paragraph" w:customStyle="1" w:styleId="c4">
    <w:name w:val="c4"/>
    <w:basedOn w:val="a"/>
    <w:rsid w:val="000A64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6">
    <w:name w:val="c6"/>
    <w:basedOn w:val="a0"/>
    <w:rsid w:val="00E3417E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69B6F2F-4920-4C21-AB7D-1D95184CC0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30</Pages>
  <Words>6846</Words>
  <Characters>39028</Characters>
  <Application>Microsoft Office Word</Application>
  <DocSecurity>0</DocSecurity>
  <Lines>325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Кристина Бастрикова</cp:lastModifiedBy>
  <cp:revision>19</cp:revision>
  <dcterms:created xsi:type="dcterms:W3CDTF">2023-09-29T08:53:00Z</dcterms:created>
  <dcterms:modified xsi:type="dcterms:W3CDTF">2023-10-12T09:09:00Z</dcterms:modified>
</cp:coreProperties>
</file>